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27D02" w14:textId="77777777" w:rsidR="00B80196" w:rsidRDefault="00B80196">
      <w:pPr>
        <w:pStyle w:val="Deckblatt16"/>
      </w:pPr>
    </w:p>
    <w:p w14:paraId="4D827D03" w14:textId="77777777" w:rsidR="00B80196" w:rsidRPr="001E22B9" w:rsidRDefault="004D64BA">
      <w:pPr>
        <w:pStyle w:val="Deckblatt16"/>
      </w:pPr>
      <w:r w:rsidRPr="001E22B9">
        <w:t>Örtlichkeit Deponiebaumaßnahme</w:t>
      </w:r>
    </w:p>
    <w:p w14:paraId="4D827D04" w14:textId="77777777" w:rsidR="00B80196" w:rsidRPr="001E22B9" w:rsidRDefault="004D64BA">
      <w:pPr>
        <w:pStyle w:val="Deckblatt16"/>
      </w:pPr>
      <w:r w:rsidRPr="001E22B9">
        <w:t>Art / Gegenstand der zu prüfenden Abdichtungsmaßnahme</w:t>
      </w:r>
    </w:p>
    <w:p w14:paraId="4D827D05" w14:textId="77777777" w:rsidR="00B80196" w:rsidRPr="001E22B9" w:rsidRDefault="00B80196">
      <w:pPr>
        <w:pStyle w:val="Deckblatt14"/>
      </w:pPr>
    </w:p>
    <w:p w14:paraId="4D827D06" w14:textId="77777777" w:rsidR="00B80196" w:rsidRPr="001E22B9" w:rsidRDefault="00B80196">
      <w:pPr>
        <w:pStyle w:val="Deckblatt14"/>
      </w:pPr>
      <w:r w:rsidRPr="001E22B9">
        <w:t>Qualitätsmanagementplan Boden</w:t>
      </w:r>
    </w:p>
    <w:p w14:paraId="4D827D07" w14:textId="77777777" w:rsidR="00B80196" w:rsidRDefault="001615C8">
      <w:pPr>
        <w:pStyle w:val="Deckblatt14"/>
      </w:pPr>
      <w:r w:rsidRPr="001E22B9">
        <w:t>(Version 1.</w:t>
      </w:r>
      <w:r w:rsidR="00BF342C" w:rsidRPr="001E22B9">
        <w:t>0</w:t>
      </w:r>
      <w:r w:rsidR="00B80196" w:rsidRPr="001E22B9">
        <w:t>)</w:t>
      </w:r>
    </w:p>
    <w:p w14:paraId="4D827D08" w14:textId="77777777" w:rsidR="001E22B9" w:rsidRDefault="001E22B9">
      <w:pPr>
        <w:pStyle w:val="Deckblatt14"/>
      </w:pPr>
    </w:p>
    <w:p w14:paraId="4D827D09" w14:textId="77777777" w:rsidR="001E22B9" w:rsidRDefault="008C63F6" w:rsidP="008C63F6">
      <w:pPr>
        <w:pStyle w:val="Deckblatt14"/>
        <w:ind w:left="1134"/>
        <w:jc w:val="left"/>
        <w:rPr>
          <w:sz w:val="24"/>
        </w:rPr>
      </w:pPr>
      <w:r>
        <w:rPr>
          <w:sz w:val="24"/>
        </w:rPr>
        <w:t>Teil A</w:t>
      </w:r>
      <w:r>
        <w:rPr>
          <w:sz w:val="24"/>
        </w:rPr>
        <w:tab/>
        <w:t xml:space="preserve">Allgemeine Anforderungen an die Fremdprüfung </w:t>
      </w:r>
    </w:p>
    <w:p w14:paraId="4D827D0A" w14:textId="77777777" w:rsidR="008C63F6" w:rsidRPr="00395E0C" w:rsidRDefault="008C63F6" w:rsidP="001A24BD">
      <w:pPr>
        <w:pStyle w:val="Deckblatt14"/>
        <w:spacing w:before="120"/>
        <w:ind w:left="2126" w:hanging="992"/>
        <w:jc w:val="left"/>
        <w:rPr>
          <w:color w:val="C00000"/>
          <w:sz w:val="24"/>
        </w:rPr>
      </w:pPr>
      <w:r w:rsidRPr="00395E0C">
        <w:rPr>
          <w:color w:val="C00000"/>
          <w:sz w:val="24"/>
        </w:rPr>
        <w:t>Teil B</w:t>
      </w:r>
      <w:r w:rsidRPr="00395E0C">
        <w:rPr>
          <w:color w:val="C00000"/>
          <w:sz w:val="24"/>
        </w:rPr>
        <w:tab/>
        <w:t>Besondere Anforderungen an die Prüfung der Systemkomponenten</w:t>
      </w:r>
    </w:p>
    <w:p w14:paraId="4D827D0B" w14:textId="77777777" w:rsidR="00830F71" w:rsidRPr="00395E0C" w:rsidRDefault="0030257F" w:rsidP="00326496">
      <w:pPr>
        <w:pStyle w:val="Deckblatt14"/>
        <w:tabs>
          <w:tab w:val="left" w:pos="2552"/>
        </w:tabs>
        <w:spacing w:before="120"/>
        <w:ind w:left="2127"/>
        <w:jc w:val="left"/>
        <w:rPr>
          <w:color w:val="C00000"/>
          <w:sz w:val="24"/>
        </w:rPr>
      </w:pPr>
      <w:r>
        <w:rPr>
          <w:color w:val="C00000"/>
          <w:sz w:val="24"/>
        </w:rPr>
        <w:t>B1</w:t>
      </w:r>
      <w:r w:rsidR="008C63F6" w:rsidRPr="00395E0C">
        <w:rPr>
          <w:color w:val="C00000"/>
          <w:sz w:val="24"/>
        </w:rPr>
        <w:tab/>
      </w:r>
      <w:r>
        <w:rPr>
          <w:color w:val="C00000"/>
          <w:sz w:val="24"/>
        </w:rPr>
        <w:t>Basis</w:t>
      </w:r>
      <w:r w:rsidR="00830F71" w:rsidRPr="00395E0C">
        <w:rPr>
          <w:color w:val="C00000"/>
          <w:sz w:val="24"/>
        </w:rPr>
        <w:t>abdichtung</w:t>
      </w:r>
    </w:p>
    <w:p w14:paraId="4D827D0C" w14:textId="77777777" w:rsidR="00C54144" w:rsidRPr="00395E0C" w:rsidRDefault="0064023E" w:rsidP="00254795">
      <w:pPr>
        <w:pStyle w:val="Deckblatt14"/>
        <w:spacing w:line="240" w:lineRule="auto"/>
        <w:ind w:left="3195"/>
        <w:jc w:val="left"/>
        <w:rPr>
          <w:b w:val="0"/>
          <w:color w:val="C00000"/>
          <w:sz w:val="20"/>
          <w:szCs w:val="20"/>
        </w:rPr>
      </w:pPr>
      <w:r>
        <w:rPr>
          <w:b w:val="0"/>
          <w:color w:val="C00000"/>
          <w:sz w:val="20"/>
          <w:szCs w:val="20"/>
        </w:rPr>
        <w:t>B1 01</w:t>
      </w:r>
      <w:r w:rsidR="00254795">
        <w:rPr>
          <w:b w:val="0"/>
          <w:color w:val="C00000"/>
          <w:sz w:val="20"/>
          <w:szCs w:val="20"/>
        </w:rPr>
        <w:t xml:space="preserve"> </w:t>
      </w:r>
      <w:r w:rsidR="00DE057E">
        <w:rPr>
          <w:b w:val="0"/>
          <w:color w:val="C00000"/>
          <w:sz w:val="20"/>
          <w:szCs w:val="20"/>
        </w:rPr>
        <w:t>Geotechnische</w:t>
      </w:r>
      <w:r w:rsidRPr="0064023E">
        <w:rPr>
          <w:b w:val="0"/>
          <w:color w:val="C00000"/>
          <w:sz w:val="20"/>
          <w:szCs w:val="20"/>
        </w:rPr>
        <w:t xml:space="preserve"> Barriere</w:t>
      </w:r>
    </w:p>
    <w:p w14:paraId="4D827D0D" w14:textId="77777777" w:rsidR="00C54144" w:rsidRDefault="00C54144" w:rsidP="006D07FB">
      <w:pPr>
        <w:pStyle w:val="Deckblatt14"/>
      </w:pPr>
    </w:p>
    <w:p w14:paraId="4D827D0E" w14:textId="77777777" w:rsidR="00EA44AC" w:rsidRDefault="00EA44AC" w:rsidP="006D07FB">
      <w:pPr>
        <w:pStyle w:val="Deckblatt14"/>
      </w:pPr>
    </w:p>
    <w:p w14:paraId="4D827D0F" w14:textId="77777777" w:rsidR="00EA44AC" w:rsidRDefault="00EA44AC" w:rsidP="006D07FB">
      <w:pPr>
        <w:pStyle w:val="Deckblatt14"/>
      </w:pPr>
    </w:p>
    <w:p w14:paraId="4D827D10" w14:textId="77777777" w:rsidR="00EA44AC" w:rsidRPr="001E22B9" w:rsidRDefault="00EA44AC" w:rsidP="006D07FB">
      <w:pPr>
        <w:pStyle w:val="Deckblatt14"/>
      </w:pPr>
    </w:p>
    <w:p w14:paraId="4D827D11" w14:textId="77777777" w:rsidR="00B80196" w:rsidRPr="001E22B9" w:rsidRDefault="00BF342C">
      <w:pPr>
        <w:pStyle w:val="Deckblatt14"/>
        <w:rPr>
          <w:b w:val="0"/>
          <w:sz w:val="22"/>
          <w:szCs w:val="22"/>
        </w:rPr>
      </w:pPr>
      <w:r w:rsidRPr="001E22B9">
        <w:rPr>
          <w:b w:val="0"/>
          <w:sz w:val="22"/>
          <w:szCs w:val="22"/>
        </w:rPr>
        <w:t>Ort</w:t>
      </w:r>
      <w:r w:rsidR="00527C27" w:rsidRPr="001E22B9">
        <w:rPr>
          <w:b w:val="0"/>
          <w:sz w:val="22"/>
          <w:szCs w:val="22"/>
        </w:rPr>
        <w:t xml:space="preserve">, den </w:t>
      </w:r>
      <w:r w:rsidRPr="001E22B9">
        <w:rPr>
          <w:b w:val="0"/>
          <w:sz w:val="22"/>
          <w:szCs w:val="22"/>
        </w:rPr>
        <w:t>TT</w:t>
      </w:r>
      <w:r w:rsidR="00ED6971" w:rsidRPr="001E22B9">
        <w:rPr>
          <w:b w:val="0"/>
          <w:sz w:val="22"/>
          <w:szCs w:val="22"/>
        </w:rPr>
        <w:t>.</w:t>
      </w:r>
      <w:r w:rsidRPr="001E22B9">
        <w:rPr>
          <w:b w:val="0"/>
          <w:sz w:val="22"/>
          <w:szCs w:val="22"/>
        </w:rPr>
        <w:t>MM</w:t>
      </w:r>
      <w:r w:rsidR="00ED6971" w:rsidRPr="001E22B9">
        <w:rPr>
          <w:b w:val="0"/>
          <w:sz w:val="22"/>
          <w:szCs w:val="22"/>
        </w:rPr>
        <w:t>.</w:t>
      </w:r>
      <w:r w:rsidRPr="001E22B9">
        <w:rPr>
          <w:b w:val="0"/>
          <w:sz w:val="22"/>
          <w:szCs w:val="22"/>
        </w:rPr>
        <w:t>JJJJ</w:t>
      </w:r>
    </w:p>
    <w:p w14:paraId="4D827D12" w14:textId="77777777" w:rsidR="000A7D96" w:rsidRPr="001E22B9" w:rsidRDefault="000A7D96">
      <w:pPr>
        <w:pStyle w:val="Deckblatt14"/>
        <w:rPr>
          <w:b w:val="0"/>
          <w:sz w:val="22"/>
          <w:szCs w:val="22"/>
        </w:rPr>
      </w:pPr>
    </w:p>
    <w:p w14:paraId="4D827D13" w14:textId="77777777" w:rsidR="00B80196" w:rsidRDefault="009C6395">
      <w:pPr>
        <w:pStyle w:val="Deckblatt14"/>
        <w:rPr>
          <w:b w:val="0"/>
          <w:sz w:val="20"/>
          <w:szCs w:val="20"/>
        </w:rPr>
      </w:pPr>
      <w:r w:rsidRPr="001E22B9">
        <w:rPr>
          <w:b w:val="0"/>
          <w:sz w:val="20"/>
          <w:szCs w:val="20"/>
        </w:rPr>
        <w:t xml:space="preserve">Dieser QMP umfasst </w:t>
      </w:r>
      <w:r w:rsidR="006D07FB" w:rsidRPr="001E22B9">
        <w:rPr>
          <w:b w:val="0"/>
          <w:sz w:val="20"/>
          <w:szCs w:val="20"/>
        </w:rPr>
        <w:t>das Deckbla</w:t>
      </w:r>
      <w:r w:rsidR="00ED6971" w:rsidRPr="001E22B9">
        <w:rPr>
          <w:b w:val="0"/>
          <w:sz w:val="20"/>
          <w:szCs w:val="20"/>
        </w:rPr>
        <w:t xml:space="preserve">tt, das Inhaltsverzeichnis und </w:t>
      </w:r>
      <w:r w:rsidR="001E22B9" w:rsidRPr="001E22B9">
        <w:rPr>
          <w:b w:val="0"/>
          <w:sz w:val="20"/>
          <w:szCs w:val="20"/>
        </w:rPr>
        <w:t>***</w:t>
      </w:r>
      <w:r w:rsidR="00B80196" w:rsidRPr="009C6395">
        <w:rPr>
          <w:b w:val="0"/>
          <w:sz w:val="20"/>
          <w:szCs w:val="20"/>
        </w:rPr>
        <w:t xml:space="preserve"> Textseiten. Er darf nur ungekürzt an Dritte weiter gegeben werden.</w:t>
      </w:r>
    </w:p>
    <w:p w14:paraId="4D827D14" w14:textId="77777777" w:rsidR="00B80196" w:rsidRDefault="00B80196">
      <w:pPr>
        <w:pStyle w:val="Deckblatt14"/>
        <w:sectPr w:rsidR="00B80196">
          <w:headerReference w:type="default" r:id="rId11"/>
          <w:footerReference w:type="default" r:id="rId12"/>
          <w:pgSz w:w="11906" w:h="16838"/>
          <w:pgMar w:top="1417" w:right="1417" w:bottom="1134" w:left="1417" w:header="708" w:footer="708" w:gutter="0"/>
          <w:pgNumType w:fmt="upperRoman" w:start="1"/>
          <w:cols w:space="708"/>
          <w:docGrid w:linePitch="360"/>
        </w:sectPr>
      </w:pPr>
    </w:p>
    <w:p w14:paraId="4D827D15" w14:textId="77777777" w:rsidR="00B80196" w:rsidRDefault="00E01812">
      <w:pPr>
        <w:pStyle w:val="berschriftInhalt"/>
      </w:pPr>
      <w:r>
        <w:lastRenderedPageBreak/>
        <w:t>Inhaltsverzeichnis</w:t>
      </w:r>
    </w:p>
    <w:p w14:paraId="4D827D16" w14:textId="77777777" w:rsidR="004D4AAE" w:rsidRDefault="00E01812">
      <w:pPr>
        <w:pStyle w:val="Verzeichnis1"/>
        <w:rPr>
          <w:rFonts w:asciiTheme="minorHAnsi" w:eastAsiaTheme="minorEastAsia" w:hAnsiTheme="minorHAnsi" w:cstheme="minorBidi"/>
          <w:szCs w:val="22"/>
          <w:lang w:eastAsia="de-DE"/>
        </w:rPr>
      </w:pPr>
      <w:r>
        <w:fldChar w:fldCharType="begin"/>
      </w:r>
      <w:r>
        <w:instrText xml:space="preserve"> TOC \o "1-3" \h \z </w:instrText>
      </w:r>
      <w:r>
        <w:fldChar w:fldCharType="separate"/>
      </w:r>
      <w:hyperlink w:anchor="_Toc38035230" w:history="1">
        <w:r w:rsidR="004D4AAE" w:rsidRPr="00D50D6E">
          <w:rPr>
            <w:rStyle w:val="Hyperlink"/>
          </w:rPr>
          <w:t>Teil B</w:t>
        </w:r>
        <w:r w:rsidR="004D4AAE">
          <w:rPr>
            <w:rFonts w:asciiTheme="minorHAnsi" w:eastAsiaTheme="minorEastAsia" w:hAnsiTheme="minorHAnsi" w:cstheme="minorBidi"/>
            <w:szCs w:val="22"/>
            <w:lang w:eastAsia="de-DE"/>
          </w:rPr>
          <w:tab/>
        </w:r>
        <w:r w:rsidR="004D4AAE" w:rsidRPr="00D50D6E">
          <w:rPr>
            <w:rStyle w:val="Hyperlink"/>
          </w:rPr>
          <w:t>Besondere Anforderungen an die Fremprüfung der Systemkomponenten</w:t>
        </w:r>
        <w:r w:rsidR="004D4AAE">
          <w:rPr>
            <w:webHidden/>
          </w:rPr>
          <w:tab/>
        </w:r>
        <w:r w:rsidR="004D4AAE">
          <w:rPr>
            <w:webHidden/>
          </w:rPr>
          <w:fldChar w:fldCharType="begin"/>
        </w:r>
        <w:r w:rsidR="004D4AAE">
          <w:rPr>
            <w:webHidden/>
          </w:rPr>
          <w:instrText xml:space="preserve"> PAGEREF _Toc38035230 \h </w:instrText>
        </w:r>
        <w:r w:rsidR="004D4AAE">
          <w:rPr>
            <w:webHidden/>
          </w:rPr>
        </w:r>
        <w:r w:rsidR="004D4AAE">
          <w:rPr>
            <w:webHidden/>
          </w:rPr>
          <w:fldChar w:fldCharType="separate"/>
        </w:r>
        <w:r w:rsidR="004D4AAE">
          <w:rPr>
            <w:webHidden/>
          </w:rPr>
          <w:t>1</w:t>
        </w:r>
        <w:r w:rsidR="004D4AAE">
          <w:rPr>
            <w:webHidden/>
          </w:rPr>
          <w:fldChar w:fldCharType="end"/>
        </w:r>
      </w:hyperlink>
    </w:p>
    <w:p w14:paraId="4D827D17" w14:textId="77777777" w:rsidR="004D4AAE" w:rsidRDefault="00C05F9D">
      <w:pPr>
        <w:pStyle w:val="Verzeichnis1"/>
        <w:rPr>
          <w:rFonts w:asciiTheme="minorHAnsi" w:eastAsiaTheme="minorEastAsia" w:hAnsiTheme="minorHAnsi" w:cstheme="minorBidi"/>
          <w:szCs w:val="22"/>
          <w:lang w:eastAsia="de-DE"/>
        </w:rPr>
      </w:pPr>
      <w:hyperlink w:anchor="_Toc38035231" w:history="1">
        <w:r w:rsidR="004D4AAE" w:rsidRPr="00D50D6E">
          <w:rPr>
            <w:rStyle w:val="Hyperlink"/>
          </w:rPr>
          <w:t>B1</w:t>
        </w:r>
        <w:r w:rsidR="004D4AAE">
          <w:rPr>
            <w:rFonts w:asciiTheme="minorHAnsi" w:eastAsiaTheme="minorEastAsia" w:hAnsiTheme="minorHAnsi" w:cstheme="minorBidi"/>
            <w:szCs w:val="22"/>
            <w:lang w:eastAsia="de-DE"/>
          </w:rPr>
          <w:tab/>
        </w:r>
        <w:r w:rsidR="004D4AAE" w:rsidRPr="00D50D6E">
          <w:rPr>
            <w:rStyle w:val="Hyperlink"/>
          </w:rPr>
          <w:t xml:space="preserve"> Basisabdichtung</w:t>
        </w:r>
        <w:r w:rsidR="004D4AAE">
          <w:rPr>
            <w:webHidden/>
          </w:rPr>
          <w:tab/>
        </w:r>
        <w:r w:rsidR="004D4AAE">
          <w:rPr>
            <w:webHidden/>
          </w:rPr>
          <w:fldChar w:fldCharType="begin"/>
        </w:r>
        <w:r w:rsidR="004D4AAE">
          <w:rPr>
            <w:webHidden/>
          </w:rPr>
          <w:instrText xml:space="preserve"> PAGEREF _Toc38035231 \h </w:instrText>
        </w:r>
        <w:r w:rsidR="004D4AAE">
          <w:rPr>
            <w:webHidden/>
          </w:rPr>
        </w:r>
        <w:r w:rsidR="004D4AAE">
          <w:rPr>
            <w:webHidden/>
          </w:rPr>
          <w:fldChar w:fldCharType="separate"/>
        </w:r>
        <w:r w:rsidR="004D4AAE">
          <w:rPr>
            <w:webHidden/>
          </w:rPr>
          <w:t>1</w:t>
        </w:r>
        <w:r w:rsidR="004D4AAE">
          <w:rPr>
            <w:webHidden/>
          </w:rPr>
          <w:fldChar w:fldCharType="end"/>
        </w:r>
      </w:hyperlink>
    </w:p>
    <w:p w14:paraId="4D827D18" w14:textId="77777777" w:rsidR="004D4AAE" w:rsidRDefault="00C05F9D">
      <w:pPr>
        <w:pStyle w:val="Verzeichnis1"/>
        <w:rPr>
          <w:rFonts w:asciiTheme="minorHAnsi" w:eastAsiaTheme="minorEastAsia" w:hAnsiTheme="minorHAnsi" w:cstheme="minorBidi"/>
          <w:szCs w:val="22"/>
          <w:lang w:eastAsia="de-DE"/>
        </w:rPr>
      </w:pPr>
      <w:hyperlink w:anchor="_Toc38035232" w:history="1">
        <w:r w:rsidR="004D4AAE" w:rsidRPr="00D50D6E">
          <w:rPr>
            <w:rStyle w:val="Hyperlink"/>
          </w:rPr>
          <w:t>1</w:t>
        </w:r>
        <w:r w:rsidR="004D4AAE">
          <w:rPr>
            <w:rFonts w:asciiTheme="minorHAnsi" w:eastAsiaTheme="minorEastAsia" w:hAnsiTheme="minorHAnsi" w:cstheme="minorBidi"/>
            <w:szCs w:val="22"/>
            <w:lang w:eastAsia="de-DE"/>
          </w:rPr>
          <w:tab/>
        </w:r>
        <w:r w:rsidR="004D4AAE" w:rsidRPr="00D50D6E">
          <w:rPr>
            <w:rStyle w:val="Hyperlink"/>
          </w:rPr>
          <w:t>Technische Geologische Barriere</w:t>
        </w:r>
        <w:r w:rsidR="004D4AAE">
          <w:rPr>
            <w:webHidden/>
          </w:rPr>
          <w:tab/>
        </w:r>
        <w:r w:rsidR="004D4AAE">
          <w:rPr>
            <w:webHidden/>
          </w:rPr>
          <w:fldChar w:fldCharType="begin"/>
        </w:r>
        <w:r w:rsidR="004D4AAE">
          <w:rPr>
            <w:webHidden/>
          </w:rPr>
          <w:instrText xml:space="preserve"> PAGEREF _Toc38035232 \h </w:instrText>
        </w:r>
        <w:r w:rsidR="004D4AAE">
          <w:rPr>
            <w:webHidden/>
          </w:rPr>
        </w:r>
        <w:r w:rsidR="004D4AAE">
          <w:rPr>
            <w:webHidden/>
          </w:rPr>
          <w:fldChar w:fldCharType="separate"/>
        </w:r>
        <w:r w:rsidR="004D4AAE">
          <w:rPr>
            <w:webHidden/>
          </w:rPr>
          <w:t>1</w:t>
        </w:r>
        <w:r w:rsidR="004D4AAE">
          <w:rPr>
            <w:webHidden/>
          </w:rPr>
          <w:fldChar w:fldCharType="end"/>
        </w:r>
      </w:hyperlink>
    </w:p>
    <w:p w14:paraId="4D827D19" w14:textId="77777777" w:rsidR="004D4AAE" w:rsidRDefault="00C05F9D">
      <w:pPr>
        <w:pStyle w:val="Verzeichnis2"/>
        <w:rPr>
          <w:rFonts w:asciiTheme="minorHAnsi" w:eastAsiaTheme="minorEastAsia" w:hAnsiTheme="minorHAnsi" w:cstheme="minorBidi"/>
          <w:szCs w:val="22"/>
          <w:lang w:eastAsia="de-DE"/>
        </w:rPr>
      </w:pPr>
      <w:hyperlink w:anchor="_Toc38035233" w:history="1">
        <w:r w:rsidR="004D4AAE" w:rsidRPr="00D50D6E">
          <w:rPr>
            <w:rStyle w:val="Hyperlink"/>
          </w:rPr>
          <w:t>1.1</w:t>
        </w:r>
        <w:r w:rsidR="004D4AAE">
          <w:rPr>
            <w:rFonts w:asciiTheme="minorHAnsi" w:eastAsiaTheme="minorEastAsia" w:hAnsiTheme="minorHAnsi" w:cstheme="minorBidi"/>
            <w:szCs w:val="22"/>
            <w:lang w:eastAsia="de-DE"/>
          </w:rPr>
          <w:tab/>
        </w:r>
        <w:r w:rsidR="004D4AAE" w:rsidRPr="00D50D6E">
          <w:rPr>
            <w:rStyle w:val="Hyperlink"/>
          </w:rPr>
          <w:t>Anforderungen technische geologische Barriere</w:t>
        </w:r>
        <w:r w:rsidR="004D4AAE">
          <w:rPr>
            <w:webHidden/>
          </w:rPr>
          <w:tab/>
        </w:r>
        <w:r w:rsidR="004D4AAE">
          <w:rPr>
            <w:webHidden/>
          </w:rPr>
          <w:fldChar w:fldCharType="begin"/>
        </w:r>
        <w:r w:rsidR="004D4AAE">
          <w:rPr>
            <w:webHidden/>
          </w:rPr>
          <w:instrText xml:space="preserve"> PAGEREF _Toc38035233 \h </w:instrText>
        </w:r>
        <w:r w:rsidR="004D4AAE">
          <w:rPr>
            <w:webHidden/>
          </w:rPr>
        </w:r>
        <w:r w:rsidR="004D4AAE">
          <w:rPr>
            <w:webHidden/>
          </w:rPr>
          <w:fldChar w:fldCharType="separate"/>
        </w:r>
        <w:r w:rsidR="004D4AAE">
          <w:rPr>
            <w:webHidden/>
          </w:rPr>
          <w:t>2</w:t>
        </w:r>
        <w:r w:rsidR="004D4AAE">
          <w:rPr>
            <w:webHidden/>
          </w:rPr>
          <w:fldChar w:fldCharType="end"/>
        </w:r>
      </w:hyperlink>
    </w:p>
    <w:p w14:paraId="4D827D1A" w14:textId="77777777" w:rsidR="004D4AAE" w:rsidRDefault="00C05F9D">
      <w:pPr>
        <w:pStyle w:val="Verzeichnis2"/>
        <w:rPr>
          <w:rFonts w:asciiTheme="minorHAnsi" w:eastAsiaTheme="minorEastAsia" w:hAnsiTheme="minorHAnsi" w:cstheme="minorBidi"/>
          <w:szCs w:val="22"/>
          <w:lang w:eastAsia="de-DE"/>
        </w:rPr>
      </w:pPr>
      <w:hyperlink w:anchor="_Toc38035234" w:history="1">
        <w:r w:rsidR="004D4AAE" w:rsidRPr="00D50D6E">
          <w:rPr>
            <w:rStyle w:val="Hyperlink"/>
          </w:rPr>
          <w:t>1.2</w:t>
        </w:r>
        <w:r w:rsidR="004D4AAE">
          <w:rPr>
            <w:rFonts w:asciiTheme="minorHAnsi" w:eastAsiaTheme="minorEastAsia" w:hAnsiTheme="minorHAnsi" w:cstheme="minorBidi"/>
            <w:szCs w:val="22"/>
            <w:lang w:eastAsia="de-DE"/>
          </w:rPr>
          <w:tab/>
        </w:r>
        <w:r w:rsidR="004D4AAE" w:rsidRPr="00D50D6E">
          <w:rPr>
            <w:rStyle w:val="Hyperlink"/>
          </w:rPr>
          <w:t>Eignungsprüfung technische geologische Barriere</w:t>
        </w:r>
        <w:r w:rsidR="004D4AAE">
          <w:rPr>
            <w:webHidden/>
          </w:rPr>
          <w:tab/>
        </w:r>
        <w:r w:rsidR="004D4AAE">
          <w:rPr>
            <w:webHidden/>
          </w:rPr>
          <w:fldChar w:fldCharType="begin"/>
        </w:r>
        <w:r w:rsidR="004D4AAE">
          <w:rPr>
            <w:webHidden/>
          </w:rPr>
          <w:instrText xml:space="preserve"> PAGEREF _Toc38035234 \h </w:instrText>
        </w:r>
        <w:r w:rsidR="004D4AAE">
          <w:rPr>
            <w:webHidden/>
          </w:rPr>
        </w:r>
        <w:r w:rsidR="004D4AAE">
          <w:rPr>
            <w:webHidden/>
          </w:rPr>
          <w:fldChar w:fldCharType="separate"/>
        </w:r>
        <w:r w:rsidR="004D4AAE">
          <w:rPr>
            <w:webHidden/>
          </w:rPr>
          <w:t>5</w:t>
        </w:r>
        <w:r w:rsidR="004D4AAE">
          <w:rPr>
            <w:webHidden/>
          </w:rPr>
          <w:fldChar w:fldCharType="end"/>
        </w:r>
      </w:hyperlink>
    </w:p>
    <w:p w14:paraId="4D827D1B" w14:textId="77777777" w:rsidR="004D4AAE" w:rsidRDefault="00C05F9D">
      <w:pPr>
        <w:pStyle w:val="Verzeichnis2"/>
        <w:rPr>
          <w:rFonts w:asciiTheme="minorHAnsi" w:eastAsiaTheme="minorEastAsia" w:hAnsiTheme="minorHAnsi" w:cstheme="minorBidi"/>
          <w:szCs w:val="22"/>
          <w:lang w:eastAsia="de-DE"/>
        </w:rPr>
      </w:pPr>
      <w:hyperlink w:anchor="_Toc38035235" w:history="1">
        <w:r w:rsidR="004D4AAE" w:rsidRPr="00D50D6E">
          <w:rPr>
            <w:rStyle w:val="Hyperlink"/>
          </w:rPr>
          <w:t>1.3</w:t>
        </w:r>
        <w:r w:rsidR="004D4AAE">
          <w:rPr>
            <w:rFonts w:asciiTheme="minorHAnsi" w:eastAsiaTheme="minorEastAsia" w:hAnsiTheme="minorHAnsi" w:cstheme="minorBidi"/>
            <w:szCs w:val="22"/>
            <w:lang w:eastAsia="de-DE"/>
          </w:rPr>
          <w:tab/>
        </w:r>
        <w:r w:rsidR="004D4AAE" w:rsidRPr="00D50D6E">
          <w:rPr>
            <w:rStyle w:val="Hyperlink"/>
          </w:rPr>
          <w:t>Probefeld technische geologische Barriere</w:t>
        </w:r>
        <w:r w:rsidR="004D4AAE">
          <w:rPr>
            <w:webHidden/>
          </w:rPr>
          <w:tab/>
        </w:r>
        <w:r w:rsidR="004D4AAE">
          <w:rPr>
            <w:webHidden/>
          </w:rPr>
          <w:fldChar w:fldCharType="begin"/>
        </w:r>
        <w:r w:rsidR="004D4AAE">
          <w:rPr>
            <w:webHidden/>
          </w:rPr>
          <w:instrText xml:space="preserve"> PAGEREF _Toc38035235 \h </w:instrText>
        </w:r>
        <w:r w:rsidR="004D4AAE">
          <w:rPr>
            <w:webHidden/>
          </w:rPr>
        </w:r>
        <w:r w:rsidR="004D4AAE">
          <w:rPr>
            <w:webHidden/>
          </w:rPr>
          <w:fldChar w:fldCharType="separate"/>
        </w:r>
        <w:r w:rsidR="004D4AAE">
          <w:rPr>
            <w:webHidden/>
          </w:rPr>
          <w:t>6</w:t>
        </w:r>
        <w:r w:rsidR="004D4AAE">
          <w:rPr>
            <w:webHidden/>
          </w:rPr>
          <w:fldChar w:fldCharType="end"/>
        </w:r>
      </w:hyperlink>
    </w:p>
    <w:p w14:paraId="4D827D1C" w14:textId="77777777" w:rsidR="004D4AAE" w:rsidRDefault="00C05F9D">
      <w:pPr>
        <w:pStyle w:val="Verzeichnis2"/>
        <w:rPr>
          <w:rFonts w:asciiTheme="minorHAnsi" w:eastAsiaTheme="minorEastAsia" w:hAnsiTheme="minorHAnsi" w:cstheme="minorBidi"/>
          <w:szCs w:val="22"/>
          <w:lang w:eastAsia="de-DE"/>
        </w:rPr>
      </w:pPr>
      <w:hyperlink w:anchor="_Toc38035236" w:history="1">
        <w:r w:rsidR="004D4AAE" w:rsidRPr="00D50D6E">
          <w:rPr>
            <w:rStyle w:val="Hyperlink"/>
          </w:rPr>
          <w:t>1.4</w:t>
        </w:r>
        <w:r w:rsidR="004D4AAE">
          <w:rPr>
            <w:rFonts w:asciiTheme="minorHAnsi" w:eastAsiaTheme="minorEastAsia" w:hAnsiTheme="minorHAnsi" w:cstheme="minorBidi"/>
            <w:szCs w:val="22"/>
            <w:lang w:eastAsia="de-DE"/>
          </w:rPr>
          <w:tab/>
        </w:r>
        <w:r w:rsidR="004D4AAE" w:rsidRPr="00D50D6E">
          <w:rPr>
            <w:rStyle w:val="Hyperlink"/>
          </w:rPr>
          <w:t>Eingangsprüfungen technische geologische Barriere</w:t>
        </w:r>
        <w:r w:rsidR="004D4AAE">
          <w:rPr>
            <w:webHidden/>
          </w:rPr>
          <w:tab/>
        </w:r>
        <w:r w:rsidR="004D4AAE">
          <w:rPr>
            <w:webHidden/>
          </w:rPr>
          <w:fldChar w:fldCharType="begin"/>
        </w:r>
        <w:r w:rsidR="004D4AAE">
          <w:rPr>
            <w:webHidden/>
          </w:rPr>
          <w:instrText xml:space="preserve"> PAGEREF _Toc38035236 \h </w:instrText>
        </w:r>
        <w:r w:rsidR="004D4AAE">
          <w:rPr>
            <w:webHidden/>
          </w:rPr>
        </w:r>
        <w:r w:rsidR="004D4AAE">
          <w:rPr>
            <w:webHidden/>
          </w:rPr>
          <w:fldChar w:fldCharType="separate"/>
        </w:r>
        <w:r w:rsidR="004D4AAE">
          <w:rPr>
            <w:webHidden/>
          </w:rPr>
          <w:t>7</w:t>
        </w:r>
        <w:r w:rsidR="004D4AAE">
          <w:rPr>
            <w:webHidden/>
          </w:rPr>
          <w:fldChar w:fldCharType="end"/>
        </w:r>
      </w:hyperlink>
    </w:p>
    <w:p w14:paraId="4D827D1D" w14:textId="77777777" w:rsidR="004D4AAE" w:rsidRDefault="00C05F9D">
      <w:pPr>
        <w:pStyle w:val="Verzeichnis2"/>
        <w:rPr>
          <w:rFonts w:asciiTheme="minorHAnsi" w:eastAsiaTheme="minorEastAsia" w:hAnsiTheme="minorHAnsi" w:cstheme="minorBidi"/>
          <w:szCs w:val="22"/>
          <w:lang w:eastAsia="de-DE"/>
        </w:rPr>
      </w:pPr>
      <w:hyperlink w:anchor="_Toc38035237" w:history="1">
        <w:r w:rsidR="004D4AAE" w:rsidRPr="00D50D6E">
          <w:rPr>
            <w:rStyle w:val="Hyperlink"/>
          </w:rPr>
          <w:t>1.5</w:t>
        </w:r>
        <w:r w:rsidR="004D4AAE">
          <w:rPr>
            <w:rFonts w:asciiTheme="minorHAnsi" w:eastAsiaTheme="minorEastAsia" w:hAnsiTheme="minorHAnsi" w:cstheme="minorBidi"/>
            <w:szCs w:val="22"/>
            <w:lang w:eastAsia="de-DE"/>
          </w:rPr>
          <w:tab/>
        </w:r>
        <w:r w:rsidR="004D4AAE" w:rsidRPr="00D50D6E">
          <w:rPr>
            <w:rStyle w:val="Hyperlink"/>
          </w:rPr>
          <w:t>Baubegleitende Prüfungen technische geologische Barriere</w:t>
        </w:r>
        <w:r w:rsidR="004D4AAE">
          <w:rPr>
            <w:webHidden/>
          </w:rPr>
          <w:tab/>
        </w:r>
        <w:r w:rsidR="004D4AAE">
          <w:rPr>
            <w:webHidden/>
          </w:rPr>
          <w:fldChar w:fldCharType="begin"/>
        </w:r>
        <w:r w:rsidR="004D4AAE">
          <w:rPr>
            <w:webHidden/>
          </w:rPr>
          <w:instrText xml:space="preserve"> PAGEREF _Toc38035237 \h </w:instrText>
        </w:r>
        <w:r w:rsidR="004D4AAE">
          <w:rPr>
            <w:webHidden/>
          </w:rPr>
        </w:r>
        <w:r w:rsidR="004D4AAE">
          <w:rPr>
            <w:webHidden/>
          </w:rPr>
          <w:fldChar w:fldCharType="separate"/>
        </w:r>
        <w:r w:rsidR="004D4AAE">
          <w:rPr>
            <w:webHidden/>
          </w:rPr>
          <w:t>8</w:t>
        </w:r>
        <w:r w:rsidR="004D4AAE">
          <w:rPr>
            <w:webHidden/>
          </w:rPr>
          <w:fldChar w:fldCharType="end"/>
        </w:r>
      </w:hyperlink>
    </w:p>
    <w:p w14:paraId="4D827D1E" w14:textId="77777777" w:rsidR="001140FB" w:rsidRDefault="00E01812">
      <w:pPr>
        <w:spacing w:line="240" w:lineRule="auto"/>
        <w:jc w:val="left"/>
        <w:rPr>
          <w:noProof/>
          <w:szCs w:val="28"/>
        </w:rPr>
        <w:sectPr w:rsidR="001140FB">
          <w:headerReference w:type="even" r:id="rId13"/>
          <w:headerReference w:type="default" r:id="rId14"/>
          <w:footerReference w:type="default" r:id="rId15"/>
          <w:headerReference w:type="first" r:id="rId16"/>
          <w:pgSz w:w="11906" w:h="16838"/>
          <w:pgMar w:top="1417" w:right="1417" w:bottom="1134" w:left="1417" w:header="708" w:footer="708" w:gutter="0"/>
          <w:pgNumType w:fmt="upperRoman" w:start="1"/>
          <w:cols w:space="708"/>
          <w:docGrid w:linePitch="360"/>
        </w:sectPr>
      </w:pPr>
      <w:r>
        <w:rPr>
          <w:noProof/>
          <w:szCs w:val="28"/>
        </w:rPr>
        <w:fldChar w:fldCharType="end"/>
      </w:r>
    </w:p>
    <w:p w14:paraId="4D827D1F" w14:textId="77777777" w:rsidR="001A24BD" w:rsidRDefault="001A24BD" w:rsidP="008E7545">
      <w:pPr>
        <w:pStyle w:val="berschrift1"/>
        <w:numPr>
          <w:ilvl w:val="0"/>
          <w:numId w:val="0"/>
        </w:numPr>
        <w:ind w:left="1418" w:hanging="1418"/>
        <w:rPr>
          <w:noProof/>
          <w:szCs w:val="28"/>
        </w:rPr>
      </w:pPr>
      <w:bookmarkStart w:id="0" w:name="_Toc38035230"/>
      <w:bookmarkStart w:id="1" w:name="_Toc310849022"/>
      <w:r>
        <w:rPr>
          <w:noProof/>
          <w:szCs w:val="28"/>
        </w:rPr>
        <w:lastRenderedPageBreak/>
        <w:t>Teil B</w:t>
      </w:r>
      <w:r>
        <w:rPr>
          <w:noProof/>
          <w:szCs w:val="28"/>
        </w:rPr>
        <w:tab/>
        <w:t>Besondere Anforderungen an die Fremprüfung der Systemkomponenten</w:t>
      </w:r>
      <w:bookmarkEnd w:id="0"/>
    </w:p>
    <w:p w14:paraId="4D827D20" w14:textId="77777777" w:rsidR="00FB7D92" w:rsidRDefault="0030257F" w:rsidP="00395E0C">
      <w:pPr>
        <w:pStyle w:val="berschrift1"/>
        <w:numPr>
          <w:ilvl w:val="0"/>
          <w:numId w:val="0"/>
        </w:numPr>
        <w:rPr>
          <w:noProof/>
          <w:szCs w:val="28"/>
        </w:rPr>
      </w:pPr>
      <w:bookmarkStart w:id="2" w:name="_Toc38035231"/>
      <w:r>
        <w:rPr>
          <w:noProof/>
          <w:szCs w:val="28"/>
        </w:rPr>
        <w:t>B1</w:t>
      </w:r>
      <w:r w:rsidR="00395E0C">
        <w:rPr>
          <w:noProof/>
          <w:szCs w:val="28"/>
        </w:rPr>
        <w:tab/>
      </w:r>
      <w:r w:rsidR="00395E0C">
        <w:rPr>
          <w:noProof/>
          <w:szCs w:val="28"/>
        </w:rPr>
        <w:tab/>
      </w:r>
      <w:r>
        <w:rPr>
          <w:noProof/>
          <w:szCs w:val="28"/>
        </w:rPr>
        <w:t>Basis</w:t>
      </w:r>
      <w:r w:rsidR="00FB7D92" w:rsidRPr="001A24BD">
        <w:rPr>
          <w:noProof/>
          <w:szCs w:val="28"/>
        </w:rPr>
        <w:t>abdichtung</w:t>
      </w:r>
      <w:bookmarkEnd w:id="1"/>
      <w:bookmarkEnd w:id="2"/>
    </w:p>
    <w:p w14:paraId="4D827D21" w14:textId="77777777" w:rsidR="00EA44AC" w:rsidRDefault="00DE057E" w:rsidP="00EA44AC">
      <w:pPr>
        <w:pStyle w:val="Textabsatz"/>
        <w:rPr>
          <w:b/>
          <w:sz w:val="24"/>
        </w:rPr>
      </w:pPr>
      <w:r>
        <w:rPr>
          <w:b/>
          <w:sz w:val="24"/>
        </w:rPr>
        <w:t>B1.01</w:t>
      </w:r>
      <w:r w:rsidR="00EA44AC" w:rsidRPr="00EA44AC">
        <w:rPr>
          <w:b/>
          <w:sz w:val="24"/>
        </w:rPr>
        <w:tab/>
      </w:r>
      <w:r w:rsidR="00EA44AC" w:rsidRPr="00EA44AC">
        <w:rPr>
          <w:b/>
          <w:sz w:val="24"/>
        </w:rPr>
        <w:tab/>
      </w:r>
      <w:r w:rsidRPr="00DE057E">
        <w:rPr>
          <w:b/>
          <w:sz w:val="24"/>
        </w:rPr>
        <w:t>Technische Geologische Barriere</w:t>
      </w:r>
    </w:p>
    <w:p w14:paraId="4D827D22" w14:textId="77777777" w:rsidR="00EA44AC" w:rsidRPr="00EA44AC" w:rsidRDefault="00EA44AC" w:rsidP="00EA44AC">
      <w:pPr>
        <w:pStyle w:val="Textabsatz"/>
        <w:rPr>
          <w:b/>
          <w:sz w:val="24"/>
        </w:rPr>
      </w:pPr>
      <w:r>
        <w:rPr>
          <w:b/>
          <w:sz w:val="24"/>
        </w:rPr>
        <w:t>___________________________________________________________________</w:t>
      </w:r>
    </w:p>
    <w:p w14:paraId="4D827D23" w14:textId="77777777" w:rsidR="00FB7D92" w:rsidRDefault="00DE057E" w:rsidP="004D4AAE">
      <w:pPr>
        <w:pStyle w:val="berschrift1"/>
      </w:pPr>
      <w:bookmarkStart w:id="3" w:name="_Toc38035232"/>
      <w:r w:rsidRPr="00DE057E">
        <w:t>Technische Geologische Barriere</w:t>
      </w:r>
      <w:bookmarkEnd w:id="3"/>
    </w:p>
    <w:p w14:paraId="4D827D24" w14:textId="77777777" w:rsidR="00BA05F7" w:rsidRDefault="00CC5C95" w:rsidP="00BA05F7">
      <w:r>
        <w:t xml:space="preserve">Ist eine geologische Barriere vorhanden, erfüllt aber in ihrer natürlichen Beschaffenheit nicht die Mindestanforderungen an Wasserdurchlässigkeit und Dicke, kann sie nach Anhang 1 Nummer 1.2 Ziffer 3 Satz 2 DepV durch technische Maßnahmen vervollständigt oder verbessert werden. Bei einer Deponie, die über keine geologische Barriere verfügt, kann die geologische Barriere durch technische Maßnahmen geschaffen werden. </w:t>
      </w:r>
      <w:r w:rsidR="00BA05F7">
        <w:t>Als Maßgabe wird hierfür in Anhang 1 Nummer 1.2 Ziffer 4 genannt, dass die technische Maßnahme in der in Anhang 1, Nummer 2.2 Tabelle 1 Nummer 1 DepV enthaltenen Mindestdicke hergestellt wird.</w:t>
      </w:r>
    </w:p>
    <w:p w14:paraId="4D827D25" w14:textId="77777777" w:rsidR="00BA05F7" w:rsidRDefault="00BA05F7" w:rsidP="00BA05F7">
      <w:r>
        <w:t>Technische Maßnahmen betreffen somit Maßnahmen</w:t>
      </w:r>
    </w:p>
    <w:p w14:paraId="4D827D26" w14:textId="1C11AA07" w:rsidR="00BA05F7" w:rsidRDefault="00BA05F7" w:rsidP="00BA05F7">
      <w:r>
        <w:t>a) zur Verbesserung und Vervollständigung einer grundsätzlich vorhandenen geologischen Barriere (Anhang 1 Nr. 1.2 Ziffer 3 DepV) und</w:t>
      </w:r>
    </w:p>
    <w:p w14:paraId="4D827D27" w14:textId="77777777" w:rsidR="00CC5C95" w:rsidRDefault="00BA05F7" w:rsidP="00BA05F7">
      <w:r>
        <w:t>b) zur vollständigen Schaffung einer geologischen Barriere (Anhang 1 Nr. 1.2 Ziffer 4 DepV).</w:t>
      </w:r>
    </w:p>
    <w:p w14:paraId="4D827D28" w14:textId="77777777" w:rsidR="00BA05F7" w:rsidRDefault="00BA05F7" w:rsidP="00BA05F7"/>
    <w:p w14:paraId="4D827D29" w14:textId="77777777" w:rsidR="008F0670" w:rsidRDefault="008F0670" w:rsidP="008F0670">
      <w:r>
        <w:t>Für die t</w:t>
      </w:r>
      <w:r w:rsidRPr="008F0670">
        <w:t>echnische Geologische Barriere</w:t>
      </w:r>
      <w:r>
        <w:t xml:space="preserve"> gelten die folgenden Regelwerke der LAGA Ad-hoc-AG „Deponietechnik“:</w:t>
      </w:r>
    </w:p>
    <w:p w14:paraId="4D827D2A" w14:textId="77777777" w:rsidR="008F0670" w:rsidRPr="00BA05F7" w:rsidRDefault="008F0670" w:rsidP="00BA05F7">
      <w:pPr>
        <w:pStyle w:val="Listenabsatz"/>
        <w:numPr>
          <w:ilvl w:val="0"/>
          <w:numId w:val="27"/>
        </w:numPr>
        <w:rPr>
          <w:rFonts w:ascii="Arial" w:hAnsi="Arial" w:cs="Arial"/>
          <w:sz w:val="22"/>
          <w:szCs w:val="22"/>
        </w:rPr>
      </w:pPr>
      <w:r w:rsidRPr="00BA05F7">
        <w:rPr>
          <w:rFonts w:ascii="Arial" w:hAnsi="Arial" w:cs="Arial"/>
          <w:sz w:val="22"/>
          <w:szCs w:val="22"/>
        </w:rPr>
        <w:t>Bundeseinheitlicher Qualitätsstandard 1-0 „Technische Maßnahmen betreffend die geologische Barriere“</w:t>
      </w:r>
    </w:p>
    <w:p w14:paraId="4D827D2B" w14:textId="77777777" w:rsidR="008F0670" w:rsidRPr="00BA05F7" w:rsidRDefault="008F0670" w:rsidP="00BA05F7">
      <w:pPr>
        <w:pStyle w:val="Listenabsatz"/>
        <w:numPr>
          <w:ilvl w:val="0"/>
          <w:numId w:val="27"/>
        </w:numPr>
        <w:rPr>
          <w:rFonts w:ascii="Arial" w:hAnsi="Arial" w:cs="Arial"/>
          <w:sz w:val="22"/>
          <w:szCs w:val="22"/>
        </w:rPr>
      </w:pPr>
      <w:r w:rsidRPr="00BA05F7">
        <w:rPr>
          <w:rFonts w:ascii="Arial" w:hAnsi="Arial" w:cs="Arial"/>
          <w:sz w:val="22"/>
          <w:szCs w:val="22"/>
        </w:rPr>
        <w:t>Bundeseinheitlicher Qualitätsstandard 2-0 „Mineralische Basisabdichtungskomponenten - übergreifende Anforderungen“</w:t>
      </w:r>
    </w:p>
    <w:p w14:paraId="4D827D2C" w14:textId="77777777" w:rsidR="008F0670" w:rsidRPr="00BA05F7" w:rsidRDefault="008F0670" w:rsidP="00BA05F7">
      <w:pPr>
        <w:pStyle w:val="Listenabsatz"/>
        <w:numPr>
          <w:ilvl w:val="0"/>
          <w:numId w:val="27"/>
        </w:numPr>
        <w:rPr>
          <w:rFonts w:ascii="Arial" w:hAnsi="Arial" w:cs="Arial"/>
          <w:sz w:val="22"/>
          <w:szCs w:val="22"/>
        </w:rPr>
      </w:pPr>
      <w:r w:rsidRPr="00BA05F7">
        <w:rPr>
          <w:rFonts w:ascii="Arial" w:hAnsi="Arial" w:cs="Arial"/>
          <w:sz w:val="22"/>
          <w:szCs w:val="22"/>
        </w:rPr>
        <w:t>Bundeseinheitlicher Qualitätsstandard 2-1 „Mineralische Basisabdichtungskomponenten aus natürlichen mineralischen Baustoffen“</w:t>
      </w:r>
    </w:p>
    <w:p w14:paraId="4D827D2D" w14:textId="77777777" w:rsidR="008F0670" w:rsidRPr="00BA05F7" w:rsidRDefault="008F0670" w:rsidP="00BA05F7">
      <w:pPr>
        <w:pStyle w:val="Listenabsatz"/>
        <w:numPr>
          <w:ilvl w:val="0"/>
          <w:numId w:val="27"/>
        </w:numPr>
        <w:rPr>
          <w:rFonts w:ascii="Arial" w:hAnsi="Arial" w:cs="Arial"/>
          <w:sz w:val="22"/>
          <w:szCs w:val="22"/>
        </w:rPr>
      </w:pPr>
      <w:r w:rsidRPr="00BA05F7">
        <w:rPr>
          <w:rFonts w:ascii="Arial" w:hAnsi="Arial" w:cs="Arial"/>
          <w:sz w:val="22"/>
          <w:szCs w:val="22"/>
        </w:rPr>
        <w:t>Bundeseinheitlicher Qualitätsstandard 2-2 „Mineralische Basisabdichtungskomponenten aus vergüteten natürlichen mineralischen Baustoffen“</w:t>
      </w:r>
    </w:p>
    <w:p w14:paraId="4D827D2E" w14:textId="77777777" w:rsidR="008F0670" w:rsidRPr="00BA05F7" w:rsidRDefault="008F0670" w:rsidP="00BA05F7">
      <w:pPr>
        <w:pStyle w:val="Listenabsatz"/>
        <w:numPr>
          <w:ilvl w:val="0"/>
          <w:numId w:val="27"/>
        </w:numPr>
        <w:rPr>
          <w:rFonts w:ascii="Arial" w:hAnsi="Arial" w:cs="Arial"/>
          <w:sz w:val="22"/>
          <w:szCs w:val="22"/>
        </w:rPr>
      </w:pPr>
      <w:r w:rsidRPr="00BA05F7">
        <w:rPr>
          <w:rFonts w:ascii="Arial" w:hAnsi="Arial" w:cs="Arial"/>
          <w:sz w:val="22"/>
          <w:szCs w:val="22"/>
        </w:rPr>
        <w:t>Bundeseinheitlicher Qualitätsstandard 2-3 „Mineralische Basisabdichtungskomponenten aus Deponieersatzbaustoffen“</w:t>
      </w:r>
    </w:p>
    <w:p w14:paraId="4D827D2F" w14:textId="77777777" w:rsidR="008F0670" w:rsidRDefault="008F0670">
      <w:pPr>
        <w:spacing w:before="0" w:line="240" w:lineRule="auto"/>
        <w:jc w:val="left"/>
      </w:pPr>
      <w:r>
        <w:br w:type="page"/>
      </w:r>
    </w:p>
    <w:p w14:paraId="4D827D30" w14:textId="77777777" w:rsidR="00FB7D92" w:rsidRDefault="00FB7D92" w:rsidP="00DE057E">
      <w:pPr>
        <w:pStyle w:val="berschrift2"/>
      </w:pPr>
      <w:bookmarkStart w:id="4" w:name="_Toc310849039"/>
      <w:bookmarkStart w:id="5" w:name="_Toc38035233"/>
      <w:r>
        <w:lastRenderedPageBreak/>
        <w:t>Anforderungen</w:t>
      </w:r>
      <w:bookmarkEnd w:id="4"/>
      <w:r w:rsidR="00D04D4B">
        <w:t xml:space="preserve"> </w:t>
      </w:r>
      <w:r w:rsidR="00DE057E">
        <w:t>technische g</w:t>
      </w:r>
      <w:r w:rsidR="00DE057E" w:rsidRPr="00DE057E">
        <w:t>eologische Barriere</w:t>
      </w:r>
      <w:bookmarkEnd w:id="5"/>
    </w:p>
    <w:p w14:paraId="4D827D31" w14:textId="77777777" w:rsidR="00FB7D92" w:rsidRDefault="0024009C" w:rsidP="00FB7D92">
      <w:r>
        <w:t>Um den</w:t>
      </w:r>
      <w:r w:rsidR="00FB7D92">
        <w:t xml:space="preserve"> Anforderungen </w:t>
      </w:r>
      <w:r>
        <w:t xml:space="preserve">gemäß DepV </w:t>
      </w:r>
      <w:r w:rsidR="00BA05F7">
        <w:t xml:space="preserve">und BQS </w:t>
      </w:r>
      <w:r w:rsidR="00FB7D92">
        <w:t xml:space="preserve">gerecht zu werden, muss das Material </w:t>
      </w:r>
      <w:r w:rsidR="00C34E59">
        <w:t xml:space="preserve">der </w:t>
      </w:r>
      <w:r w:rsidR="00C34E59" w:rsidRPr="00C34E59">
        <w:rPr>
          <w:b/>
        </w:rPr>
        <w:t>technischen geologischen Barriere</w:t>
      </w:r>
      <w:r w:rsidR="00C34E59" w:rsidRPr="00C34E59">
        <w:t xml:space="preserve"> </w:t>
      </w:r>
      <w:r w:rsidR="00FB7D92">
        <w:t>folgenden Anforderungen genügen:</w:t>
      </w:r>
    </w:p>
    <w:p w14:paraId="1359DBB2" w14:textId="6A9935DC" w:rsidR="00F17C5E" w:rsidRDefault="007D2B79" w:rsidP="00F17C5E">
      <w:pPr>
        <w:numPr>
          <w:ilvl w:val="0"/>
          <w:numId w:val="13"/>
        </w:numPr>
      </w:pPr>
      <w:r>
        <w:t>Fein und gemischtkörniges Material</w:t>
      </w:r>
      <w:r w:rsidR="00F646D5">
        <w:t>,</w:t>
      </w:r>
      <w:r w:rsidR="00F17C5E">
        <w:t xml:space="preserve"> </w:t>
      </w:r>
      <w:r w:rsidR="00F17C5E" w:rsidRPr="00F17C5E">
        <w:rPr>
          <w:szCs w:val="22"/>
        </w:rPr>
        <w:t>homogen mit gleichmäßigen Einbauwassergehalt</w:t>
      </w:r>
      <w:r w:rsidR="00F17C5E">
        <w:rPr>
          <w:szCs w:val="22"/>
        </w:rPr>
        <w:t>,</w:t>
      </w:r>
    </w:p>
    <w:p w14:paraId="4D827D33" w14:textId="50E8760F" w:rsidR="00DA2399" w:rsidRDefault="00CB22F9" w:rsidP="00CB22F9">
      <w:pPr>
        <w:numPr>
          <w:ilvl w:val="0"/>
          <w:numId w:val="13"/>
        </w:numPr>
      </w:pPr>
      <w:r>
        <w:t xml:space="preserve">Böden mit </w:t>
      </w:r>
      <w:proofErr w:type="spellStart"/>
      <w:r>
        <w:t>Grobkies</w:t>
      </w:r>
      <w:proofErr w:type="spellEnd"/>
      <w:r>
        <w:t xml:space="preserve"> größer 32 mm und Steinen, Holz, Wurzeln und anderen Fremdstoffen dürfen nicht verwendet werden</w:t>
      </w:r>
      <w:r w:rsidR="00F646D5">
        <w:t>,</w:t>
      </w:r>
    </w:p>
    <w:p w14:paraId="4D827D35" w14:textId="09E472B8" w:rsidR="00701F93" w:rsidRPr="00701F93" w:rsidRDefault="00701F93" w:rsidP="00CB22F9">
      <w:pPr>
        <w:numPr>
          <w:ilvl w:val="0"/>
          <w:numId w:val="13"/>
        </w:numPr>
      </w:pPr>
      <w:r>
        <w:t xml:space="preserve">Gehalt an organischer Substanz (TOC) ≤ 1 </w:t>
      </w:r>
      <w:r w:rsidRPr="00701F93">
        <w:t xml:space="preserve">Masse-%. </w:t>
      </w:r>
      <w:r w:rsidR="00CB22F9">
        <w:t>Für natürliche organogene Böden sind Überschreitungen bis zu einem Glühverlust von 5 Masse-% oder einem TOC bis 3 Masse-% möglich, wenn diese Überschreitungen ausschließlich auf natürliche Bestandteile des Bodenmaterials zurückgehen</w:t>
      </w:r>
      <w:r w:rsidR="00F646D5" w:rsidRPr="00CB22F9">
        <w:rPr>
          <w:szCs w:val="22"/>
        </w:rPr>
        <w:t>,</w:t>
      </w:r>
    </w:p>
    <w:p w14:paraId="4D827D36" w14:textId="44AAAF20" w:rsidR="00701F93" w:rsidRPr="006E549F" w:rsidRDefault="00701F93" w:rsidP="006E549F">
      <w:pPr>
        <w:numPr>
          <w:ilvl w:val="0"/>
          <w:numId w:val="13"/>
        </w:numPr>
        <w:rPr>
          <w:szCs w:val="22"/>
        </w:rPr>
      </w:pPr>
      <w:r>
        <w:rPr>
          <w:szCs w:val="22"/>
        </w:rPr>
        <w:t xml:space="preserve">Kalkgehalt </w:t>
      </w:r>
      <w:r>
        <w:t xml:space="preserve">≤ </w:t>
      </w:r>
      <w:r w:rsidRPr="00701F93">
        <w:rPr>
          <w:szCs w:val="22"/>
        </w:rPr>
        <w:t>15 Masse-%.</w:t>
      </w:r>
      <w:r>
        <w:rPr>
          <w:szCs w:val="22"/>
        </w:rPr>
        <w:t xml:space="preserve"> </w:t>
      </w:r>
      <w:r w:rsidRPr="00701F93">
        <w:rPr>
          <w:szCs w:val="22"/>
        </w:rPr>
        <w:t>Höhere Ka</w:t>
      </w:r>
      <w:r>
        <w:rPr>
          <w:szCs w:val="22"/>
        </w:rPr>
        <w:t>lk</w:t>
      </w:r>
      <w:r w:rsidRPr="00701F93">
        <w:rPr>
          <w:szCs w:val="22"/>
        </w:rPr>
        <w:t xml:space="preserve">gehalte bis </w:t>
      </w:r>
      <w:r>
        <w:t>≤</w:t>
      </w:r>
      <w:r w:rsidRPr="00701F93">
        <w:rPr>
          <w:szCs w:val="22"/>
        </w:rPr>
        <w:t xml:space="preserve"> 30 Masse-% sind zulässig, wenn nachgewiesen</w:t>
      </w:r>
      <w:r>
        <w:rPr>
          <w:szCs w:val="22"/>
        </w:rPr>
        <w:t xml:space="preserve"> </w:t>
      </w:r>
      <w:r w:rsidRPr="00701F93">
        <w:rPr>
          <w:szCs w:val="22"/>
        </w:rPr>
        <w:t>wird, dass die Wirksamkeit der technische</w:t>
      </w:r>
      <w:r>
        <w:rPr>
          <w:szCs w:val="22"/>
        </w:rPr>
        <w:t>n</w:t>
      </w:r>
      <w:r w:rsidRPr="00701F93">
        <w:rPr>
          <w:szCs w:val="22"/>
        </w:rPr>
        <w:t xml:space="preserve"> geologische</w:t>
      </w:r>
      <w:r>
        <w:rPr>
          <w:szCs w:val="22"/>
        </w:rPr>
        <w:t>n</w:t>
      </w:r>
      <w:r w:rsidRPr="00701F93">
        <w:rPr>
          <w:szCs w:val="22"/>
        </w:rPr>
        <w:t xml:space="preserve"> Barriere</w:t>
      </w:r>
      <w:r>
        <w:rPr>
          <w:szCs w:val="22"/>
        </w:rPr>
        <w:t xml:space="preserve"> hierdurch nicht beeinträchtigt </w:t>
      </w:r>
      <w:r w:rsidR="00F646D5">
        <w:rPr>
          <w:szCs w:val="22"/>
        </w:rPr>
        <w:t>wird,</w:t>
      </w:r>
    </w:p>
    <w:p w14:paraId="4D827D37" w14:textId="77777777" w:rsidR="00E21741" w:rsidRDefault="009A47CB" w:rsidP="00E21741">
      <w:pPr>
        <w:numPr>
          <w:ilvl w:val="0"/>
          <w:numId w:val="13"/>
        </w:numPr>
      </w:pPr>
      <w:r>
        <w:t xml:space="preserve">Durchlässigkeitsbeiwert kf ≤ 1,0 E </w:t>
      </w:r>
      <w:r w:rsidR="00E21741">
        <w:t>-09 m/s (DK I bis III) bzw. kf ≤ 1</w:t>
      </w:r>
      <w:r>
        <w:t xml:space="preserve">,0 E </w:t>
      </w:r>
      <w:r w:rsidR="00E21741">
        <w:t>-07 m/s (DK 0) bei einem Druckgradienten von i = 30</w:t>
      </w:r>
      <w:r w:rsidR="00F646D5">
        <w:t>,</w:t>
      </w:r>
    </w:p>
    <w:p w14:paraId="4D827D38" w14:textId="5335995C" w:rsidR="00DA2399" w:rsidRDefault="000079A8" w:rsidP="000079A8">
      <w:pPr>
        <w:numPr>
          <w:ilvl w:val="0"/>
          <w:numId w:val="13"/>
        </w:numPr>
      </w:pPr>
      <w:r>
        <w:t xml:space="preserve">Ausreichende </w:t>
      </w:r>
      <w:r w:rsidRPr="000079A8">
        <w:t xml:space="preserve">Scherfestigkeit </w:t>
      </w:r>
      <w:r w:rsidR="002034AF">
        <w:t>(</w:t>
      </w:r>
      <w:r w:rsidR="002034AF" w:rsidRPr="002034AF">
        <w:t>Auflast: mindestens 600 kN/m2</w:t>
      </w:r>
      <w:r w:rsidR="000E51A2">
        <w:t xml:space="preserve">) </w:t>
      </w:r>
      <w:r w:rsidRPr="000079A8">
        <w:t>in vorhandenen Schichtgrenzen</w:t>
      </w:r>
      <w:r w:rsidR="00F646D5">
        <w:t>,</w:t>
      </w:r>
    </w:p>
    <w:p w14:paraId="4D827D39" w14:textId="77777777" w:rsidR="00DA2399" w:rsidRDefault="00DA2399" w:rsidP="00B03EA4">
      <w:pPr>
        <w:numPr>
          <w:ilvl w:val="0"/>
          <w:numId w:val="13"/>
        </w:numPr>
      </w:pPr>
      <w:r>
        <w:t>V</w:t>
      </w:r>
      <w:r w:rsidRPr="007D2B79">
        <w:t>erformbar bis Krümmungsradiu</w:t>
      </w:r>
      <w:r>
        <w:t>s 200 m ohne Erhöhung der Durch</w:t>
      </w:r>
      <w:r w:rsidRPr="007D2B79">
        <w:t>lässigkeit</w:t>
      </w:r>
      <w:r w:rsidR="001C6B7D">
        <w:t xml:space="preserve"> (nur erforderlich bei </w:t>
      </w:r>
      <w:r w:rsidR="001C6B7D">
        <w:rPr>
          <w:szCs w:val="22"/>
        </w:rPr>
        <w:t>Krümmungsradius R &lt; 200 m)</w:t>
      </w:r>
      <w:r w:rsidR="00F646D5">
        <w:rPr>
          <w:szCs w:val="22"/>
        </w:rPr>
        <w:t>,</w:t>
      </w:r>
    </w:p>
    <w:p w14:paraId="4D827D3A" w14:textId="77777777" w:rsidR="00DA2399" w:rsidRDefault="00DA2399" w:rsidP="00B03EA4">
      <w:pPr>
        <w:numPr>
          <w:ilvl w:val="0"/>
          <w:numId w:val="13"/>
        </w:numPr>
      </w:pPr>
      <w:r>
        <w:t>H</w:t>
      </w:r>
      <w:r w:rsidRPr="007D2B79">
        <w:t>y</w:t>
      </w:r>
      <w:r w:rsidR="006E549F">
        <w:t>draulisch widerstandsfähig (E</w:t>
      </w:r>
      <w:r>
        <w:t>ro</w:t>
      </w:r>
      <w:r w:rsidR="006E549F">
        <w:t>sions- und S</w:t>
      </w:r>
      <w:r w:rsidRPr="007D2B79">
        <w:t>uffosionsbeständig</w:t>
      </w:r>
      <w:r w:rsidR="006E549F">
        <w:t>keit</w:t>
      </w:r>
      <w:r w:rsidRPr="007D2B79">
        <w:t>)</w:t>
      </w:r>
      <w:r w:rsidR="00F646D5">
        <w:t>,</w:t>
      </w:r>
    </w:p>
    <w:p w14:paraId="4D827D3B" w14:textId="77777777" w:rsidR="00385898" w:rsidRDefault="00385898" w:rsidP="00385898">
      <w:pPr>
        <w:numPr>
          <w:ilvl w:val="0"/>
          <w:numId w:val="13"/>
        </w:numPr>
      </w:pPr>
      <w:r w:rsidRPr="000A3368">
        <w:t xml:space="preserve">Zuordnungskriterien nach DepV, </w:t>
      </w:r>
      <w:r>
        <w:t>Anhang 3, Tabelle 2, Spalte 4</w:t>
      </w:r>
    </w:p>
    <w:p w14:paraId="4D827D3C" w14:textId="30FDB743" w:rsidR="00DA2399" w:rsidRDefault="00DA2399" w:rsidP="00B03EA4">
      <w:pPr>
        <w:numPr>
          <w:ilvl w:val="0"/>
          <w:numId w:val="13"/>
        </w:numPr>
      </w:pPr>
      <w:r>
        <w:t>Nachweis der Beständigkeit gemäß BQS</w:t>
      </w:r>
      <w:r w:rsidR="00F646D5">
        <w:t>.</w:t>
      </w:r>
    </w:p>
    <w:p w14:paraId="106C4E19" w14:textId="26CF8077" w:rsidR="006B12A6" w:rsidRDefault="006B12A6" w:rsidP="006B12A6">
      <w:pPr>
        <w:numPr>
          <w:ilvl w:val="0"/>
          <w:numId w:val="13"/>
        </w:numPr>
      </w:pPr>
      <w:r>
        <w:t xml:space="preserve">Nachweis der Dichtigkeit von Anschlüssen und Durchdringungen und </w:t>
      </w:r>
      <w:r w:rsidRPr="006B12A6">
        <w:t>Auswirkungen von</w:t>
      </w:r>
      <w:r>
        <w:t xml:space="preserve"> und von </w:t>
      </w:r>
      <w:r w:rsidRPr="006B12A6">
        <w:t>Fehlstellen und Imperfektionen</w:t>
      </w:r>
      <w:r>
        <w:t xml:space="preserve"> </w:t>
      </w:r>
      <w:r w:rsidRPr="006B12A6">
        <w:t>innerhalb</w:t>
      </w:r>
      <w:r>
        <w:t xml:space="preserve"> </w:t>
      </w:r>
      <w:r w:rsidRPr="006B12A6">
        <w:t xml:space="preserve">der </w:t>
      </w:r>
      <w:r>
        <w:t>geologischen Barriere</w:t>
      </w:r>
    </w:p>
    <w:p w14:paraId="4D827D3D" w14:textId="77777777" w:rsidR="007D2B79" w:rsidRDefault="007D2B79" w:rsidP="007D2B79">
      <w:pPr>
        <w:rPr>
          <w:szCs w:val="22"/>
        </w:rPr>
      </w:pPr>
      <w:r w:rsidRPr="00623B80">
        <w:rPr>
          <w:b/>
          <w:szCs w:val="22"/>
        </w:rPr>
        <w:t>Hinweis:</w:t>
      </w:r>
      <w:r>
        <w:rPr>
          <w:szCs w:val="22"/>
        </w:rPr>
        <w:t xml:space="preserve"> Die DepV eröffnet die Möglichkeit, die Mindestdicke </w:t>
      </w:r>
      <w:r w:rsidRPr="0044319F">
        <w:rPr>
          <w:szCs w:val="22"/>
        </w:rPr>
        <w:t>auf bis zu 0,5 m</w:t>
      </w:r>
      <w:r>
        <w:rPr>
          <w:szCs w:val="22"/>
        </w:rPr>
        <w:t xml:space="preserve"> zu reduzieren, wenn durch eine entsprechend geringere Wasserdurchlässigkeit eine gleiche Schutzwirkung erreicht wird.</w:t>
      </w:r>
      <w:r w:rsidRPr="0044319F">
        <w:t xml:space="preserve"> </w:t>
      </w:r>
      <w:r w:rsidRPr="0044319F">
        <w:rPr>
          <w:szCs w:val="22"/>
        </w:rPr>
        <w:t>Für die Vergleichsberechnung ist mit einem Wasserüberstau von 5,00 m über der Abdichtungskomponente zu rechnen.</w:t>
      </w:r>
    </w:p>
    <w:p w14:paraId="4D827D3E" w14:textId="77777777" w:rsidR="005C350F" w:rsidRDefault="005C350F" w:rsidP="007D2B79"/>
    <w:p w14:paraId="4D827D3F" w14:textId="77777777" w:rsidR="007D2B79" w:rsidRDefault="005C350F" w:rsidP="007D2B79">
      <w:r>
        <w:t xml:space="preserve">Bei Verwendung von </w:t>
      </w:r>
      <w:r w:rsidRPr="00C34E59">
        <w:rPr>
          <w:b/>
          <w:szCs w:val="22"/>
        </w:rPr>
        <w:t>vergüteten natürlichen mineralischen Baustoffen</w:t>
      </w:r>
      <w:r>
        <w:t xml:space="preserve"> </w:t>
      </w:r>
      <w:r w:rsidR="000744A5">
        <w:rPr>
          <w:szCs w:val="22"/>
        </w:rPr>
        <w:t xml:space="preserve">(z.B. mit Bentonit, Tonmehl, Polymer, Wasserglas) </w:t>
      </w:r>
      <w:r>
        <w:t xml:space="preserve">sind gemäß BQS 2-2 </w:t>
      </w:r>
      <w:r w:rsidRPr="000744A5">
        <w:rPr>
          <w:u w:val="single"/>
        </w:rPr>
        <w:t>zusätzlich</w:t>
      </w:r>
      <w:r>
        <w:t xml:space="preserve"> die folgenden Anforderungen zu erfüllen:</w:t>
      </w:r>
    </w:p>
    <w:p w14:paraId="4D827D40" w14:textId="77777777" w:rsidR="005C350F" w:rsidRDefault="000744A5" w:rsidP="000744A5">
      <w:pPr>
        <w:numPr>
          <w:ilvl w:val="0"/>
          <w:numId w:val="13"/>
        </w:numPr>
      </w:pPr>
      <w:r w:rsidRPr="000744A5">
        <w:t>Nachweis der Eignung gegenüber der zuständigen Behörde im jeweiligen Einzelfall</w:t>
      </w:r>
      <w:r>
        <w:t xml:space="preserve"> gem. BQS 2-2,</w:t>
      </w:r>
    </w:p>
    <w:p w14:paraId="4D827D41" w14:textId="77777777" w:rsidR="000744A5" w:rsidRDefault="00C34E59" w:rsidP="00C34E59">
      <w:pPr>
        <w:numPr>
          <w:ilvl w:val="0"/>
          <w:numId w:val="13"/>
        </w:numPr>
      </w:pPr>
      <w:r>
        <w:lastRenderedPageBreak/>
        <w:t xml:space="preserve">Die Eignung der Hilfsmittel und die Zulässigkeit ihres Einsatzes sind nachzuweisen. Die erforderlich Menge der Hilfsmittel und ihre Bandbreite sind festzulegen. Der Umfang und die Art der Eignungsuntersuchungen der Hilfsmittel sind im Einzelfall in Abhängigkeit von den Eigenschaften der Hilfsmittel festzulegen. </w:t>
      </w:r>
      <w:r w:rsidR="000744A5">
        <w:t>Das Verhältnis zwischen natürlichen Baustoffen und Hilfsmitteln muss eindeutig beschrieben sein (definierte Rezeptur). Die Bedingungen des Mischvorgangs sind konkret zu beschreiben,</w:t>
      </w:r>
    </w:p>
    <w:p w14:paraId="4D827D42" w14:textId="77777777" w:rsidR="000744A5" w:rsidRDefault="000744A5" w:rsidP="000744A5">
      <w:pPr>
        <w:numPr>
          <w:ilvl w:val="0"/>
          <w:numId w:val="13"/>
        </w:numPr>
      </w:pPr>
      <w:r>
        <w:t>Die Entmischung von natürlichem mineralischem Baustoff und Hilfsmittel muss ausgeschlossen sein,</w:t>
      </w:r>
    </w:p>
    <w:p w14:paraId="4D827D43" w14:textId="77777777" w:rsidR="000744A5" w:rsidRPr="00C34E59" w:rsidRDefault="00AB47B2" w:rsidP="000744A5">
      <w:pPr>
        <w:numPr>
          <w:ilvl w:val="0"/>
          <w:numId w:val="13"/>
        </w:numPr>
      </w:pPr>
      <w:r>
        <w:t>Spezieller Nachweis der Beständigkeit bei</w:t>
      </w:r>
      <w:r w:rsidR="00C34E59">
        <w:t xml:space="preserve"> </w:t>
      </w:r>
      <w:r w:rsidR="00C34E59">
        <w:rPr>
          <w:szCs w:val="22"/>
        </w:rPr>
        <w:t>organischen Zusätzen,</w:t>
      </w:r>
    </w:p>
    <w:p w14:paraId="4D827D44" w14:textId="77777777" w:rsidR="00C34E59" w:rsidRDefault="00C34E59" w:rsidP="00C34E59">
      <w:pPr>
        <w:numPr>
          <w:ilvl w:val="0"/>
          <w:numId w:val="13"/>
        </w:numPr>
      </w:pPr>
      <w:r>
        <w:t>Klassifizierung nach DIN EN ISO 14688-1 und DIN 18196.</w:t>
      </w:r>
    </w:p>
    <w:p w14:paraId="4D827D45" w14:textId="77777777" w:rsidR="005C350F" w:rsidRDefault="005C350F" w:rsidP="007D2B79"/>
    <w:p w14:paraId="4D827D46" w14:textId="77777777" w:rsidR="00897E84" w:rsidRDefault="00A36DCC" w:rsidP="00BA05F7">
      <w:r>
        <w:t xml:space="preserve">Bei Verwendung von </w:t>
      </w:r>
      <w:r w:rsidR="00F96028" w:rsidRPr="00AB47B2">
        <w:rPr>
          <w:b/>
        </w:rPr>
        <w:t xml:space="preserve">Deponieersatzbaustoffen aus </w:t>
      </w:r>
      <w:r w:rsidRPr="00AB47B2">
        <w:rPr>
          <w:b/>
        </w:rPr>
        <w:t xml:space="preserve">nicht natürlichen </w:t>
      </w:r>
      <w:r w:rsidR="00227300" w:rsidRPr="00AB47B2">
        <w:rPr>
          <w:b/>
        </w:rPr>
        <w:t>Materialien</w:t>
      </w:r>
      <w:r w:rsidR="00F96028">
        <w:t xml:space="preserve"> </w:t>
      </w:r>
      <w:r w:rsidR="00227300">
        <w:t>sind ge</w:t>
      </w:r>
      <w:r w:rsidR="00E21741">
        <w:t>mäß BQS 2-3</w:t>
      </w:r>
      <w:r w:rsidR="00227300">
        <w:t xml:space="preserve"> </w:t>
      </w:r>
      <w:r w:rsidR="00227300" w:rsidRPr="00AB47B2">
        <w:rPr>
          <w:u w:val="single"/>
        </w:rPr>
        <w:t>zusätzlich</w:t>
      </w:r>
      <w:r w:rsidR="00227300">
        <w:t xml:space="preserve"> die folgenden Anforderungen zu erfüllen:</w:t>
      </w:r>
    </w:p>
    <w:p w14:paraId="4D827D47" w14:textId="77777777" w:rsidR="00AB47B2" w:rsidRDefault="00AB47B2" w:rsidP="00AB47B2">
      <w:pPr>
        <w:numPr>
          <w:ilvl w:val="0"/>
          <w:numId w:val="13"/>
        </w:numPr>
      </w:pPr>
      <w:r>
        <w:t>Einhaltung abfallrechtlicher Vorschriften,</w:t>
      </w:r>
    </w:p>
    <w:p w14:paraId="4D827D48" w14:textId="77777777" w:rsidR="00AB47B2" w:rsidRDefault="00AB47B2" w:rsidP="00AB47B2">
      <w:pPr>
        <w:numPr>
          <w:ilvl w:val="0"/>
          <w:numId w:val="13"/>
        </w:numPr>
      </w:pPr>
      <w:r>
        <w:t>Eindeutige Charakterisierung und Kennzeichnung</w:t>
      </w:r>
      <w:r w:rsidR="008F0730">
        <w:t>,</w:t>
      </w:r>
    </w:p>
    <w:p w14:paraId="4D827D49" w14:textId="77777777" w:rsidR="00AB47B2" w:rsidRDefault="008F0730" w:rsidP="00AB47B2">
      <w:pPr>
        <w:numPr>
          <w:ilvl w:val="0"/>
          <w:numId w:val="13"/>
        </w:numPr>
      </w:pPr>
      <w:r>
        <w:t>B</w:t>
      </w:r>
      <w:r w:rsidR="00AB47B2">
        <w:t>odenmechanisch und hydraulisch gleichartiges Verhalten</w:t>
      </w:r>
      <w:r>
        <w:t>,</w:t>
      </w:r>
    </w:p>
    <w:p w14:paraId="4D827D4A" w14:textId="77777777" w:rsidR="00AB47B2" w:rsidRDefault="00AB47B2" w:rsidP="008F0730">
      <w:pPr>
        <w:numPr>
          <w:ilvl w:val="0"/>
          <w:numId w:val="13"/>
        </w:numPr>
      </w:pPr>
      <w:r>
        <w:t xml:space="preserve">Nachweis </w:t>
      </w:r>
      <w:r w:rsidR="008F0730">
        <w:t xml:space="preserve">dass </w:t>
      </w:r>
      <w:r>
        <w:t>Eigenschaften der natürlichen mineralischen Baustoffe und Hilfsmittel in ihrer</w:t>
      </w:r>
      <w:r w:rsidR="008F0730">
        <w:t xml:space="preserve"> </w:t>
      </w:r>
      <w:r>
        <w:t xml:space="preserve">Wirkung und Beständigkeit </w:t>
      </w:r>
      <w:r w:rsidR="008F0730">
        <w:t>sich nicht negativ beeinflussen,</w:t>
      </w:r>
    </w:p>
    <w:p w14:paraId="4D827D4B" w14:textId="77777777" w:rsidR="00AB47B2" w:rsidRDefault="00AB47B2" w:rsidP="00BA05F7">
      <w:pPr>
        <w:numPr>
          <w:ilvl w:val="0"/>
          <w:numId w:val="13"/>
        </w:numPr>
      </w:pPr>
      <w:r w:rsidRPr="000744A5">
        <w:t>Nachweis der Eignung gegenüber der zuständigen Behörde im jeweiligen Einzelfall</w:t>
      </w:r>
      <w:r>
        <w:t xml:space="preserve"> gem. BQS 2-3,</w:t>
      </w:r>
    </w:p>
    <w:p w14:paraId="4D827D4C" w14:textId="77777777" w:rsidR="00F96028" w:rsidRPr="00E21741" w:rsidRDefault="00DA2399" w:rsidP="00E21741">
      <w:pPr>
        <w:numPr>
          <w:ilvl w:val="0"/>
          <w:numId w:val="13"/>
        </w:numPr>
        <w:rPr>
          <w:szCs w:val="22"/>
        </w:rPr>
      </w:pPr>
      <w:r>
        <w:rPr>
          <w:szCs w:val="22"/>
        </w:rPr>
        <w:t xml:space="preserve">Für Materialien, die werkmäßig hergestellt werden, ist ein Qualitätsmanagement </w:t>
      </w:r>
      <w:r w:rsidR="00E21741">
        <w:rPr>
          <w:szCs w:val="22"/>
        </w:rPr>
        <w:t>(</w:t>
      </w:r>
      <w:r w:rsidR="00E21741" w:rsidRPr="00E21741">
        <w:rPr>
          <w:szCs w:val="22"/>
        </w:rPr>
        <w:t>werkseigene Kontrolle</w:t>
      </w:r>
      <w:r w:rsidR="00E21741">
        <w:rPr>
          <w:szCs w:val="22"/>
        </w:rPr>
        <w:t>)</w:t>
      </w:r>
      <w:r w:rsidR="00E21741" w:rsidRPr="00E21741">
        <w:rPr>
          <w:szCs w:val="22"/>
        </w:rPr>
        <w:t xml:space="preserve"> </w:t>
      </w:r>
      <w:r w:rsidR="00E21741">
        <w:rPr>
          <w:szCs w:val="22"/>
        </w:rPr>
        <w:t>gemäß Kapitel 3.2 „</w:t>
      </w:r>
      <w:r w:rsidR="00E21741" w:rsidRPr="00E21741">
        <w:rPr>
          <w:szCs w:val="22"/>
        </w:rPr>
        <w:t>Bundesei</w:t>
      </w:r>
      <w:r w:rsidR="00E21741">
        <w:rPr>
          <w:szCs w:val="22"/>
        </w:rPr>
        <w:t>nheitlicher Qualitätsstandard 2-</w:t>
      </w:r>
      <w:r w:rsidR="00E21741" w:rsidRPr="00E21741">
        <w:rPr>
          <w:szCs w:val="22"/>
        </w:rPr>
        <w:t>0</w:t>
      </w:r>
      <w:r w:rsidR="00E21741">
        <w:rPr>
          <w:szCs w:val="22"/>
        </w:rPr>
        <w:t xml:space="preserve"> </w:t>
      </w:r>
      <w:r w:rsidR="00E21741" w:rsidRPr="00E21741">
        <w:rPr>
          <w:szCs w:val="22"/>
        </w:rPr>
        <w:t>Mineralische Basisabdichtungskomponenten</w:t>
      </w:r>
      <w:r w:rsidR="00E21741">
        <w:rPr>
          <w:szCs w:val="22"/>
        </w:rPr>
        <w:t>“</w:t>
      </w:r>
      <w:r w:rsidR="00E21741" w:rsidRPr="00E21741">
        <w:rPr>
          <w:szCs w:val="22"/>
        </w:rPr>
        <w:t xml:space="preserve"> </w:t>
      </w:r>
      <w:r w:rsidRPr="00E21741">
        <w:rPr>
          <w:szCs w:val="22"/>
        </w:rPr>
        <w:t>erforderlich.</w:t>
      </w:r>
    </w:p>
    <w:p w14:paraId="4D827D4D" w14:textId="77777777" w:rsidR="003A73AB" w:rsidRDefault="003A73AB" w:rsidP="00FB7D92">
      <w:pPr>
        <w:rPr>
          <w:szCs w:val="22"/>
        </w:rPr>
      </w:pPr>
    </w:p>
    <w:p w14:paraId="4D827D4E" w14:textId="77777777" w:rsidR="00BA05F7" w:rsidRDefault="00623B80" w:rsidP="00FB7D92">
      <w:pPr>
        <w:rPr>
          <w:szCs w:val="22"/>
        </w:rPr>
      </w:pPr>
      <w:r w:rsidRPr="00623B80">
        <w:rPr>
          <w:b/>
          <w:szCs w:val="22"/>
        </w:rPr>
        <w:t>Hinweis:</w:t>
      </w:r>
      <w:r>
        <w:rPr>
          <w:szCs w:val="22"/>
        </w:rPr>
        <w:t xml:space="preserve"> </w:t>
      </w:r>
      <w:r w:rsidR="00BA05F7">
        <w:rPr>
          <w:szCs w:val="22"/>
        </w:rPr>
        <w:t>Die Materialanforderungen für die verbesserte/vervollständigte oder technisch hergestellte geologische Barriere können von den unter der jeweiligen Nr. 2 (Grundsätzliche M</w:t>
      </w:r>
      <w:r>
        <w:rPr>
          <w:szCs w:val="22"/>
        </w:rPr>
        <w:t>aterialan</w:t>
      </w:r>
      <w:r w:rsidR="00BA05F7">
        <w:rPr>
          <w:szCs w:val="22"/>
        </w:rPr>
        <w:t>forderungen) der BQS 2-1, 2-2 und 2-3 genannten Materialanforderungen bezüg</w:t>
      </w:r>
      <w:r>
        <w:rPr>
          <w:szCs w:val="22"/>
        </w:rPr>
        <w:t>lich Stü</w:t>
      </w:r>
      <w:r w:rsidR="00BA05F7">
        <w:rPr>
          <w:szCs w:val="22"/>
        </w:rPr>
        <w:t xml:space="preserve">ckigkeit, Fremdbestandteilen, Grobkies, organische Masse und Karbonatgehalt abweichen, wenn die Herstellbarkeit und die geforderte Funktionstüchtigkeit in gleicher Weise erfüllt wird. </w:t>
      </w:r>
      <w:r w:rsidR="0044319F">
        <w:rPr>
          <w:szCs w:val="22"/>
        </w:rPr>
        <w:t xml:space="preserve">Die Abweichungen bzw. auch ein </w:t>
      </w:r>
      <w:r w:rsidR="0044319F" w:rsidRPr="0044319F">
        <w:rPr>
          <w:szCs w:val="22"/>
        </w:rPr>
        <w:t>abweichender Prüfungsumfang</w:t>
      </w:r>
      <w:r w:rsidR="0044319F" w:rsidRPr="0044319F">
        <w:t xml:space="preserve"> </w:t>
      </w:r>
      <w:r w:rsidR="0044319F" w:rsidRPr="0044319F">
        <w:rPr>
          <w:szCs w:val="22"/>
        </w:rPr>
        <w:t>ist im Einzelfall zu begründen</w:t>
      </w:r>
      <w:r w:rsidR="008F0730">
        <w:rPr>
          <w:szCs w:val="22"/>
        </w:rPr>
        <w:t>.</w:t>
      </w:r>
    </w:p>
    <w:p w14:paraId="4D827D4F" w14:textId="77777777" w:rsidR="008F0730" w:rsidRDefault="008F0730" w:rsidP="00FB7D92">
      <w:pPr>
        <w:rPr>
          <w:szCs w:val="22"/>
        </w:rPr>
      </w:pPr>
    </w:p>
    <w:p w14:paraId="4D827D50" w14:textId="77777777" w:rsidR="00352B27" w:rsidRPr="003A73AB" w:rsidRDefault="00352B27" w:rsidP="00FB7D92">
      <w:pPr>
        <w:rPr>
          <w:b/>
          <w:szCs w:val="22"/>
        </w:rPr>
      </w:pPr>
      <w:r w:rsidRPr="003A73AB">
        <w:rPr>
          <w:b/>
          <w:szCs w:val="22"/>
        </w:rPr>
        <w:t xml:space="preserve">Für den Einbau </w:t>
      </w:r>
      <w:r w:rsidR="00F646D5" w:rsidRPr="00F646D5">
        <w:rPr>
          <w:b/>
          <w:szCs w:val="22"/>
        </w:rPr>
        <w:t xml:space="preserve">der technischen geologischen Barriere </w:t>
      </w:r>
      <w:r w:rsidRPr="003A73AB">
        <w:rPr>
          <w:b/>
          <w:szCs w:val="22"/>
        </w:rPr>
        <w:t>gilt:</w:t>
      </w:r>
    </w:p>
    <w:p w14:paraId="759B9889" w14:textId="4DABBB63" w:rsidR="000E51A2" w:rsidRDefault="000E51A2" w:rsidP="00352B27">
      <w:pPr>
        <w:numPr>
          <w:ilvl w:val="0"/>
          <w:numId w:val="13"/>
        </w:numPr>
      </w:pPr>
      <w:r>
        <w:rPr>
          <w:szCs w:val="22"/>
        </w:rPr>
        <w:t>Das Auflager soll einen E</w:t>
      </w:r>
      <w:r>
        <w:rPr>
          <w:sz w:val="14"/>
          <w:szCs w:val="14"/>
        </w:rPr>
        <w:t>V2</w:t>
      </w:r>
      <w:r>
        <w:rPr>
          <w:szCs w:val="22"/>
        </w:rPr>
        <w:t>-Wert von ≥ 30 MN/m² einhalten.</w:t>
      </w:r>
    </w:p>
    <w:p w14:paraId="4D827D51" w14:textId="4A4935A3" w:rsidR="00352B27" w:rsidRDefault="00352B27" w:rsidP="00352B27">
      <w:pPr>
        <w:numPr>
          <w:ilvl w:val="0"/>
          <w:numId w:val="13"/>
        </w:numPr>
      </w:pPr>
      <w:r>
        <w:lastRenderedPageBreak/>
        <w:t>Mindestdicke d ≥1,0 m (DK 0 bis II) bzw. d ≥ 5,0 m (DK III)</w:t>
      </w:r>
      <w:r w:rsidR="00F646D5">
        <w:t>,</w:t>
      </w:r>
    </w:p>
    <w:p w14:paraId="4D827D52" w14:textId="77777777" w:rsidR="006F2277" w:rsidRDefault="006F2277" w:rsidP="00352B27">
      <w:pPr>
        <w:numPr>
          <w:ilvl w:val="0"/>
          <w:numId w:val="13"/>
        </w:numPr>
      </w:pPr>
      <w:r>
        <w:t>Lagenstärke Einbau 0,25 m + 10 % / Lage,</w:t>
      </w:r>
    </w:p>
    <w:p w14:paraId="4D827D53" w14:textId="77777777" w:rsidR="00352B27" w:rsidRDefault="00352B27" w:rsidP="00352B27">
      <w:pPr>
        <w:numPr>
          <w:ilvl w:val="0"/>
          <w:numId w:val="13"/>
        </w:numPr>
      </w:pPr>
      <w:r>
        <w:t>Stückigkeit ≤ 32 mm</w:t>
      </w:r>
      <w:r w:rsidR="00F646D5">
        <w:t>,</w:t>
      </w:r>
    </w:p>
    <w:p w14:paraId="4D827D54" w14:textId="77777777" w:rsidR="00352B27" w:rsidRDefault="00352B27" w:rsidP="00352B27">
      <w:pPr>
        <w:numPr>
          <w:ilvl w:val="0"/>
          <w:numId w:val="13"/>
        </w:numPr>
      </w:pPr>
      <w:r>
        <w:t>mind. steife Konsistenz</w:t>
      </w:r>
      <w:r w:rsidR="003A73AB">
        <w:t xml:space="preserve"> beim Einbau</w:t>
      </w:r>
      <w:r w:rsidR="00F646D5">
        <w:t>,</w:t>
      </w:r>
    </w:p>
    <w:p w14:paraId="4D827D55" w14:textId="77777777" w:rsidR="003A73AB" w:rsidRDefault="003A73AB" w:rsidP="003A73AB">
      <w:pPr>
        <w:numPr>
          <w:ilvl w:val="0"/>
          <w:numId w:val="13"/>
        </w:numPr>
      </w:pPr>
      <w:r>
        <w:t>Verdichtungsgrad DPr ≥ 95 %</w:t>
      </w:r>
      <w:r w:rsidR="00F646D5">
        <w:t>,</w:t>
      </w:r>
    </w:p>
    <w:p w14:paraId="4D827D56" w14:textId="77777777" w:rsidR="003A73AB" w:rsidRDefault="003A73AB" w:rsidP="003A73AB">
      <w:pPr>
        <w:numPr>
          <w:ilvl w:val="0"/>
          <w:numId w:val="13"/>
        </w:numPr>
      </w:pPr>
      <w:r>
        <w:t xml:space="preserve">Der Einbauwassergehalt (w) muss im Bereich des optimalen Wassergehalts liegen. Bei einem Einbauwassergehalt unter dem </w:t>
      </w:r>
      <w:proofErr w:type="spellStart"/>
      <w:r>
        <w:t>Proctorwassergehalt</w:t>
      </w:r>
      <w:proofErr w:type="spellEnd"/>
      <w:r>
        <w:t xml:space="preserve"> (</w:t>
      </w:r>
      <w:proofErr w:type="spellStart"/>
      <w:r>
        <w:t>wpr</w:t>
      </w:r>
      <w:proofErr w:type="spellEnd"/>
      <w:r>
        <w:t>) ist ein Luftporenanteil von na ≤ 5 Vol-% einzuhalten; ein Luftporenanteil von na ≤ 3</w:t>
      </w:r>
      <w:r w:rsidR="00F646D5">
        <w:t xml:space="preserve"> Vol-% sollte angestrebt werden,</w:t>
      </w:r>
    </w:p>
    <w:p w14:paraId="4D827D57" w14:textId="77777777" w:rsidR="003A73AB" w:rsidRDefault="003A73AB" w:rsidP="003A73AB">
      <w:pPr>
        <w:numPr>
          <w:ilvl w:val="0"/>
          <w:numId w:val="13"/>
        </w:numPr>
      </w:pPr>
      <w:r>
        <w:t>Das Material muss im eingebauten Zustand homogen sein und einen gleichmäßigen Einbauwassergehalt aufweisen</w:t>
      </w:r>
      <w:r w:rsidR="00F646D5">
        <w:t>,</w:t>
      </w:r>
    </w:p>
    <w:p w14:paraId="4D827D58" w14:textId="77777777" w:rsidR="003A73AB" w:rsidRPr="003A73AB" w:rsidRDefault="003A73AB" w:rsidP="00F646D5">
      <w:pPr>
        <w:numPr>
          <w:ilvl w:val="0"/>
          <w:numId w:val="13"/>
        </w:numPr>
      </w:pPr>
      <w:r>
        <w:t>Die Lagen der technischen g</w:t>
      </w:r>
      <w:r w:rsidRPr="00DE057E">
        <w:t>eologische</w:t>
      </w:r>
      <w:r>
        <w:t>n</w:t>
      </w:r>
      <w:r w:rsidRPr="00DE057E">
        <w:t xml:space="preserve"> Barriere</w:t>
      </w:r>
      <w:r w:rsidRPr="003A73AB">
        <w:t xml:space="preserve"> </w:t>
      </w:r>
      <w:r w:rsidR="00F646D5">
        <w:t xml:space="preserve">dürfen </w:t>
      </w:r>
      <w:r w:rsidRPr="003A73AB">
        <w:t>nicht bei Wetterlagen</w:t>
      </w:r>
      <w:r w:rsidR="00F646D5">
        <w:t xml:space="preserve"> </w:t>
      </w:r>
      <w:r w:rsidRPr="003A73AB">
        <w:t>hergestellt werden, die einer Einhaltung der geforderten Einbaubedingungen</w:t>
      </w:r>
      <w:r w:rsidR="00F646D5">
        <w:t xml:space="preserve"> </w:t>
      </w:r>
      <w:r w:rsidRPr="003A73AB">
        <w:t>(Wassergehalt, Verdichtungsgrad, Durchlässigkeitsbeiwert) entgegenstehen (z.B. Frostwetter</w:t>
      </w:r>
      <w:r w:rsidR="00F646D5">
        <w:t>lagen),</w:t>
      </w:r>
    </w:p>
    <w:p w14:paraId="4D827D59" w14:textId="77777777" w:rsidR="003A73AB" w:rsidRDefault="009C0F99" w:rsidP="009C0F99">
      <w:pPr>
        <w:numPr>
          <w:ilvl w:val="0"/>
          <w:numId w:val="13"/>
        </w:numPr>
      </w:pPr>
      <w:r w:rsidRPr="009C0F99">
        <w:t>Bereits hergestellte, frostempfindliche Schichten, die vorübergehend dem Frost ausgesetzt sein können (Winterpause), sind ausreichend gegen Frosteinwirkung durch entsprechende Abdeckung mit mineralischen Stoffen oder sons</w:t>
      </w:r>
      <w:r>
        <w:t>tigen Isolierstoffen zu sichern</w:t>
      </w:r>
      <w:r w:rsidR="00F646D5">
        <w:t>,</w:t>
      </w:r>
    </w:p>
    <w:p w14:paraId="4D827D5A" w14:textId="77777777" w:rsidR="00F646D5" w:rsidRPr="00F646D5" w:rsidRDefault="00F646D5" w:rsidP="00F646D5">
      <w:pPr>
        <w:numPr>
          <w:ilvl w:val="0"/>
          <w:numId w:val="13"/>
        </w:numPr>
      </w:pPr>
      <w:r w:rsidRPr="00F646D5">
        <w:t>Während der Bauausführung ist eine Vernässung der Oberfläche jeder fertig gestell</w:t>
      </w:r>
      <w:r>
        <w:t>ten Einbaulage zu verhindern,</w:t>
      </w:r>
    </w:p>
    <w:p w14:paraId="4D827D5B" w14:textId="77777777" w:rsidR="00352B27" w:rsidRDefault="00F646D5" w:rsidP="00F646D5">
      <w:pPr>
        <w:numPr>
          <w:ilvl w:val="0"/>
          <w:numId w:val="13"/>
        </w:numPr>
      </w:pPr>
      <w:r w:rsidRPr="00F646D5">
        <w:t>Schrumpfrisse</w:t>
      </w:r>
      <w:r>
        <w:t xml:space="preserve"> </w:t>
      </w:r>
      <w:r w:rsidRPr="00F646D5">
        <w:t>jeder fe</w:t>
      </w:r>
      <w:r>
        <w:t xml:space="preserve">rtig gestellten Einbaulage </w:t>
      </w:r>
      <w:r w:rsidRPr="00F646D5">
        <w:t>sind durch technische Maßnah</w:t>
      </w:r>
      <w:r>
        <w:t>men zu vermeiden,</w:t>
      </w:r>
    </w:p>
    <w:p w14:paraId="4D827D5C" w14:textId="77777777" w:rsidR="00F646D5" w:rsidRDefault="00F646D5" w:rsidP="00F646D5">
      <w:pPr>
        <w:numPr>
          <w:ilvl w:val="0"/>
          <w:numId w:val="13"/>
        </w:numPr>
        <w:rPr>
          <w:szCs w:val="22"/>
        </w:rPr>
      </w:pPr>
      <w:r>
        <w:rPr>
          <w:szCs w:val="22"/>
        </w:rPr>
        <w:t xml:space="preserve">Schürfe und Sondieröffnungen sind entsprechend </w:t>
      </w:r>
      <w:r w:rsidRPr="00F646D5">
        <w:rPr>
          <w:szCs w:val="22"/>
        </w:rPr>
        <w:t>den Anforderun</w:t>
      </w:r>
      <w:r>
        <w:rPr>
          <w:szCs w:val="22"/>
        </w:rPr>
        <w:t xml:space="preserve">gen </w:t>
      </w:r>
      <w:r w:rsidRPr="00F646D5">
        <w:rPr>
          <w:szCs w:val="22"/>
        </w:rPr>
        <w:t>sorgfältig zu verschließen</w:t>
      </w:r>
      <w:r>
        <w:rPr>
          <w:szCs w:val="22"/>
        </w:rPr>
        <w:t>,</w:t>
      </w:r>
    </w:p>
    <w:p w14:paraId="4D827D5D" w14:textId="77777777" w:rsidR="009C0F99" w:rsidRDefault="00F646D5" w:rsidP="00F646D5">
      <w:pPr>
        <w:numPr>
          <w:ilvl w:val="0"/>
          <w:numId w:val="13"/>
        </w:numPr>
        <w:rPr>
          <w:szCs w:val="22"/>
        </w:rPr>
      </w:pPr>
      <w:r w:rsidRPr="00F646D5">
        <w:rPr>
          <w:szCs w:val="22"/>
        </w:rPr>
        <w:t xml:space="preserve">Auf Böschungen, deren Neigung steiler als 1 : 2,5 ist, ist die </w:t>
      </w:r>
      <w:r>
        <w:rPr>
          <w:szCs w:val="22"/>
        </w:rPr>
        <w:t>technische</w:t>
      </w:r>
      <w:r w:rsidRPr="00F646D5">
        <w:rPr>
          <w:szCs w:val="22"/>
        </w:rPr>
        <w:t xml:space="preserve"> geologi</w:t>
      </w:r>
      <w:r>
        <w:rPr>
          <w:szCs w:val="22"/>
        </w:rPr>
        <w:t>sche</w:t>
      </w:r>
      <w:r w:rsidRPr="00F646D5">
        <w:rPr>
          <w:szCs w:val="22"/>
        </w:rPr>
        <w:t xml:space="preserve"> Barriere in der</w:t>
      </w:r>
      <w:r>
        <w:rPr>
          <w:szCs w:val="22"/>
        </w:rPr>
        <w:t xml:space="preserve"> </w:t>
      </w:r>
      <w:r w:rsidRPr="00F646D5">
        <w:rPr>
          <w:szCs w:val="22"/>
        </w:rPr>
        <w:t>Regel in horizontalen Lagen einzubauen</w:t>
      </w:r>
      <w:r w:rsidR="009C0F99">
        <w:rPr>
          <w:szCs w:val="22"/>
        </w:rPr>
        <w:t>,</w:t>
      </w:r>
    </w:p>
    <w:p w14:paraId="4D827D5E" w14:textId="77777777" w:rsidR="00F646D5" w:rsidRDefault="009C0F99" w:rsidP="009C0F99">
      <w:pPr>
        <w:numPr>
          <w:ilvl w:val="0"/>
          <w:numId w:val="13"/>
        </w:numPr>
        <w:rPr>
          <w:szCs w:val="22"/>
        </w:rPr>
      </w:pPr>
      <w:r>
        <w:rPr>
          <w:szCs w:val="22"/>
        </w:rPr>
        <w:t xml:space="preserve">Nach Fertigstellung der </w:t>
      </w:r>
      <w:r w:rsidRPr="009C0F99">
        <w:rPr>
          <w:szCs w:val="22"/>
        </w:rPr>
        <w:t>technische</w:t>
      </w:r>
      <w:r>
        <w:rPr>
          <w:szCs w:val="22"/>
        </w:rPr>
        <w:t>n</w:t>
      </w:r>
      <w:r w:rsidRPr="009C0F99">
        <w:rPr>
          <w:szCs w:val="22"/>
        </w:rPr>
        <w:t xml:space="preserve"> geologische</w:t>
      </w:r>
      <w:r>
        <w:rPr>
          <w:szCs w:val="22"/>
        </w:rPr>
        <w:t>n</w:t>
      </w:r>
      <w:r w:rsidRPr="009C0F99">
        <w:rPr>
          <w:szCs w:val="22"/>
        </w:rPr>
        <w:t xml:space="preserve"> Barriere </w:t>
      </w:r>
      <w:r>
        <w:rPr>
          <w:szCs w:val="22"/>
        </w:rPr>
        <w:t xml:space="preserve">ist sie durch geeignete Maßnahmen vor </w:t>
      </w:r>
      <w:r w:rsidRPr="009C0F99">
        <w:rPr>
          <w:szCs w:val="22"/>
        </w:rPr>
        <w:t>Schädigungen zu schützen. Gesonderte Schutzmaßnahmen sind insbesondere während der</w:t>
      </w:r>
      <w:r>
        <w:rPr>
          <w:szCs w:val="22"/>
        </w:rPr>
        <w:t xml:space="preserve"> </w:t>
      </w:r>
      <w:r w:rsidRPr="009C0F99">
        <w:rPr>
          <w:szCs w:val="22"/>
        </w:rPr>
        <w:t>Ablagerungsphase der Deponie im Randbereich über längere</w:t>
      </w:r>
      <w:r>
        <w:rPr>
          <w:szCs w:val="22"/>
        </w:rPr>
        <w:t xml:space="preserve"> </w:t>
      </w:r>
      <w:r w:rsidRPr="009C0F99">
        <w:rPr>
          <w:szCs w:val="22"/>
        </w:rPr>
        <w:t>Zeiträume oder im Übergangsbereich zur Oberflächenabdichtung erforderlich</w:t>
      </w:r>
      <w:r w:rsidR="00F646D5" w:rsidRPr="009C0F99">
        <w:rPr>
          <w:szCs w:val="22"/>
        </w:rPr>
        <w:t>.</w:t>
      </w:r>
    </w:p>
    <w:p w14:paraId="4D827D5F" w14:textId="77777777" w:rsidR="00BA734E" w:rsidRDefault="00BA734E" w:rsidP="00BA734E">
      <w:pPr>
        <w:ind w:left="360"/>
        <w:rPr>
          <w:szCs w:val="22"/>
        </w:rPr>
      </w:pPr>
    </w:p>
    <w:p w14:paraId="4D827D60" w14:textId="77777777" w:rsidR="00BA734E" w:rsidRPr="00BA734E" w:rsidRDefault="00BA734E" w:rsidP="00BA734E">
      <w:pPr>
        <w:ind w:left="360"/>
        <w:rPr>
          <w:b/>
          <w:szCs w:val="22"/>
        </w:rPr>
      </w:pPr>
      <w:r w:rsidRPr="00BA734E">
        <w:rPr>
          <w:b/>
          <w:szCs w:val="22"/>
        </w:rPr>
        <w:t xml:space="preserve">Bei einem Überbau mit einer Kunststoffdichtungsbahn (KDB) gilt </w:t>
      </w:r>
      <w:r w:rsidRPr="00BA734E">
        <w:rPr>
          <w:b/>
          <w:szCs w:val="22"/>
          <w:u w:val="single"/>
        </w:rPr>
        <w:t>zusätzlich</w:t>
      </w:r>
      <w:r w:rsidRPr="00BA734E">
        <w:rPr>
          <w:b/>
          <w:szCs w:val="22"/>
        </w:rPr>
        <w:t>:</w:t>
      </w:r>
    </w:p>
    <w:p w14:paraId="4D827D61" w14:textId="77777777" w:rsidR="00BA734E" w:rsidRDefault="00BA734E" w:rsidP="00BA734E">
      <w:pPr>
        <w:numPr>
          <w:ilvl w:val="0"/>
          <w:numId w:val="13"/>
        </w:numPr>
        <w:rPr>
          <w:szCs w:val="22"/>
        </w:rPr>
      </w:pPr>
      <w:r w:rsidRPr="00BA734E">
        <w:rPr>
          <w:szCs w:val="22"/>
        </w:rPr>
        <w:lastRenderedPageBreak/>
        <w:t>Die fertige Oberfläche muss den Anforderrungen an ein Auflager gemäß der „Richtlinie für die Zulassung von Kunststoffdichtungsbahnen für Deponieabdichtungen“ der BAM Berlin entsprechen,</w:t>
      </w:r>
    </w:p>
    <w:p w14:paraId="4D827D64" w14:textId="01801719" w:rsidR="00BA05F7" w:rsidRPr="000E51A2" w:rsidRDefault="00BA734E" w:rsidP="000E51A2">
      <w:pPr>
        <w:numPr>
          <w:ilvl w:val="0"/>
          <w:numId w:val="13"/>
        </w:numPr>
        <w:rPr>
          <w:szCs w:val="22"/>
        </w:rPr>
      </w:pPr>
      <w:r>
        <w:t>Die maximale Korngröße der obersten Lage ist auf 20 mm beschränkt.</w:t>
      </w:r>
    </w:p>
    <w:p w14:paraId="4D827D65" w14:textId="77777777" w:rsidR="00FB7D92" w:rsidRDefault="00FB7D92" w:rsidP="001E39BB">
      <w:pPr>
        <w:pStyle w:val="berschrift2"/>
      </w:pPr>
      <w:bookmarkStart w:id="6" w:name="_Toc310849040"/>
      <w:bookmarkStart w:id="7" w:name="_Toc38035234"/>
      <w:r>
        <w:t>Eignungsprüfung</w:t>
      </w:r>
      <w:bookmarkEnd w:id="6"/>
      <w:r w:rsidR="00D04D4B">
        <w:t xml:space="preserve"> </w:t>
      </w:r>
      <w:r w:rsidR="001E39BB" w:rsidRPr="001E39BB">
        <w:t>technische geologische Barriere</w:t>
      </w:r>
      <w:bookmarkEnd w:id="7"/>
    </w:p>
    <w:p w14:paraId="4D827D66" w14:textId="77777777" w:rsidR="007E7F81" w:rsidRDefault="00FB7D92" w:rsidP="00FB7D92">
      <w:pPr>
        <w:spacing w:after="120"/>
      </w:pPr>
      <w:r>
        <w:t>Der AN der Baumaßnahme legt spätestens zwei Wochen vor Beginn der Arbeiten vollständige Unterlagen zum Eignungsnachweis des Materials vor. Die FP-B prüft den vorgelegten Nachweis, nimmt die Böden am Herkunftsort in Augenschein und führt ggf. am Herkunftsort des Materials eigene Bodenansprachen und Probenahmen durch, um stichprobenartig die Untersuchungen der EP Boden zu kontrollieren. Vor der Anlieferung des Materials muss es von der</w:t>
      </w:r>
      <w:r w:rsidR="004C77B8">
        <w:t xml:space="preserve"> öBÜ auf Empfehlung der </w:t>
      </w:r>
      <w:r>
        <w:t>FP-B freigegeben werden. Der Eignungsnachw</w:t>
      </w:r>
      <w:r w:rsidR="00BF78CE">
        <w:t xml:space="preserve">eis der EP enthält die in Tab. </w:t>
      </w:r>
      <w:r w:rsidR="001C6B7D">
        <w:t>B1.01</w:t>
      </w:r>
      <w:r w:rsidR="00DB1928">
        <w:t>-1</w:t>
      </w:r>
      <w:r w:rsidR="008C389D">
        <w:t xml:space="preserve"> aufgelisteten Unterlagen.</w:t>
      </w:r>
      <w:r w:rsidR="0093247F">
        <w:t xml:space="preserve">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FB7D92" w14:paraId="4D827D68" w14:textId="77777777" w:rsidTr="00423635">
        <w:trPr>
          <w:cantSplit/>
          <w:tblHeader/>
        </w:trPr>
        <w:tc>
          <w:tcPr>
            <w:tcW w:w="9072" w:type="dxa"/>
            <w:gridSpan w:val="4"/>
            <w:tcBorders>
              <w:top w:val="double" w:sz="4" w:space="0" w:color="auto"/>
              <w:bottom w:val="single" w:sz="12" w:space="0" w:color="auto"/>
            </w:tcBorders>
            <w:shd w:val="clear" w:color="auto" w:fill="E6E6E6"/>
            <w:vAlign w:val="center"/>
          </w:tcPr>
          <w:p w14:paraId="4D827D67" w14:textId="77777777" w:rsidR="00FB7D92" w:rsidRDefault="0093247F" w:rsidP="00DB1928">
            <w:pPr>
              <w:spacing w:after="80" w:line="240" w:lineRule="auto"/>
              <w:rPr>
                <w:b/>
                <w:bCs/>
                <w:color w:val="000000"/>
                <w:sz w:val="20"/>
              </w:rPr>
            </w:pPr>
            <w:r>
              <w:rPr>
                <w:b/>
                <w:bCs/>
                <w:color w:val="000000"/>
                <w:sz w:val="20"/>
              </w:rPr>
              <w:t xml:space="preserve">Tab. </w:t>
            </w:r>
            <w:r w:rsidR="001C6B7D">
              <w:rPr>
                <w:b/>
                <w:bCs/>
                <w:color w:val="000000"/>
                <w:sz w:val="20"/>
              </w:rPr>
              <w:t>B1.01</w:t>
            </w:r>
            <w:r w:rsidR="00DB1928">
              <w:rPr>
                <w:b/>
                <w:bCs/>
                <w:color w:val="000000"/>
                <w:sz w:val="20"/>
              </w:rPr>
              <w:t>-1</w:t>
            </w:r>
            <w:r w:rsidR="00FB7D92">
              <w:rPr>
                <w:b/>
                <w:bCs/>
                <w:color w:val="000000"/>
                <w:sz w:val="20"/>
              </w:rPr>
              <w:t xml:space="preserve">: Eignungsnachweis </w:t>
            </w:r>
            <w:r w:rsidR="001E39BB" w:rsidRPr="001E39BB">
              <w:rPr>
                <w:b/>
                <w:bCs/>
                <w:color w:val="000000"/>
                <w:sz w:val="20"/>
              </w:rPr>
              <w:t>technische geologische Barriere</w:t>
            </w:r>
          </w:p>
        </w:tc>
      </w:tr>
      <w:tr w:rsidR="00FB7D92" w14:paraId="4D827D6D" w14:textId="77777777" w:rsidTr="00423635">
        <w:trPr>
          <w:cantSplit/>
          <w:tblHeader/>
        </w:trPr>
        <w:tc>
          <w:tcPr>
            <w:tcW w:w="2268" w:type="dxa"/>
            <w:tcBorders>
              <w:top w:val="double" w:sz="4" w:space="0" w:color="auto"/>
              <w:bottom w:val="single" w:sz="12" w:space="0" w:color="auto"/>
            </w:tcBorders>
            <w:shd w:val="clear" w:color="auto" w:fill="E6E6E6"/>
            <w:vAlign w:val="center"/>
          </w:tcPr>
          <w:p w14:paraId="4D827D69" w14:textId="77777777" w:rsidR="00FB7D92" w:rsidRDefault="00FB7D92" w:rsidP="00423635">
            <w:pPr>
              <w:spacing w:after="80" w:line="240" w:lineRule="auto"/>
              <w:rPr>
                <w:b/>
                <w:bCs/>
                <w:color w:val="000000"/>
                <w:sz w:val="20"/>
              </w:rPr>
            </w:pPr>
            <w:r>
              <w:rPr>
                <w:b/>
                <w:bCs/>
                <w:color w:val="000000"/>
                <w:sz w:val="20"/>
              </w:rPr>
              <w:t>Nachweis/ Parameter</w:t>
            </w:r>
          </w:p>
        </w:tc>
        <w:tc>
          <w:tcPr>
            <w:tcW w:w="2268" w:type="dxa"/>
            <w:tcBorders>
              <w:top w:val="double" w:sz="4" w:space="0" w:color="auto"/>
              <w:bottom w:val="single" w:sz="12" w:space="0" w:color="auto"/>
            </w:tcBorders>
            <w:shd w:val="clear" w:color="auto" w:fill="E6E6E6"/>
            <w:vAlign w:val="center"/>
          </w:tcPr>
          <w:p w14:paraId="4D827D6A" w14:textId="77777777" w:rsidR="00FB7D92" w:rsidRDefault="00FB7D92" w:rsidP="00423635">
            <w:pPr>
              <w:spacing w:after="80" w:line="240" w:lineRule="auto"/>
              <w:rPr>
                <w:b/>
                <w:bCs/>
                <w:color w:val="000000"/>
                <w:sz w:val="20"/>
              </w:rPr>
            </w:pPr>
            <w:r>
              <w:rPr>
                <w:b/>
                <w:bCs/>
                <w:color w:val="000000"/>
                <w:sz w:val="20"/>
              </w:rPr>
              <w:t>Methode</w:t>
            </w:r>
          </w:p>
        </w:tc>
        <w:tc>
          <w:tcPr>
            <w:tcW w:w="2268" w:type="dxa"/>
            <w:tcBorders>
              <w:top w:val="double" w:sz="4" w:space="0" w:color="auto"/>
              <w:bottom w:val="single" w:sz="12" w:space="0" w:color="auto"/>
            </w:tcBorders>
            <w:shd w:val="clear" w:color="auto" w:fill="E6E6E6"/>
            <w:vAlign w:val="center"/>
          </w:tcPr>
          <w:p w14:paraId="4D827D6B" w14:textId="77777777" w:rsidR="00FB7D92" w:rsidRDefault="00FB7D92" w:rsidP="00423635">
            <w:pPr>
              <w:spacing w:after="80" w:line="240" w:lineRule="auto"/>
              <w:rPr>
                <w:b/>
                <w:bCs/>
                <w:color w:val="000000"/>
                <w:sz w:val="20"/>
              </w:rPr>
            </w:pPr>
            <w:r>
              <w:rPr>
                <w:b/>
                <w:bCs/>
                <w:color w:val="000000"/>
                <w:sz w:val="20"/>
              </w:rPr>
              <w:t>Anforderung</w:t>
            </w:r>
          </w:p>
        </w:tc>
        <w:tc>
          <w:tcPr>
            <w:tcW w:w="2268" w:type="dxa"/>
            <w:tcBorders>
              <w:top w:val="double" w:sz="4" w:space="0" w:color="auto"/>
              <w:bottom w:val="single" w:sz="12" w:space="0" w:color="auto"/>
            </w:tcBorders>
            <w:shd w:val="clear" w:color="auto" w:fill="E6E6E6"/>
            <w:vAlign w:val="center"/>
          </w:tcPr>
          <w:p w14:paraId="4D827D6C" w14:textId="77777777" w:rsidR="00FB7D92" w:rsidRDefault="00FB7D92" w:rsidP="00423635">
            <w:pPr>
              <w:spacing w:after="80" w:line="240" w:lineRule="auto"/>
              <w:rPr>
                <w:b/>
                <w:bCs/>
                <w:color w:val="000000"/>
                <w:sz w:val="20"/>
              </w:rPr>
            </w:pPr>
            <w:r>
              <w:rPr>
                <w:b/>
                <w:bCs/>
                <w:color w:val="000000"/>
                <w:sz w:val="20"/>
              </w:rPr>
              <w:t>Art / Mindestanzahl der Proben</w:t>
            </w:r>
          </w:p>
        </w:tc>
      </w:tr>
      <w:tr w:rsidR="00192CE7" w14:paraId="4D827D73" w14:textId="77777777" w:rsidTr="00423635">
        <w:trPr>
          <w:cantSplit/>
          <w:trHeight w:val="340"/>
        </w:trPr>
        <w:tc>
          <w:tcPr>
            <w:tcW w:w="2268" w:type="dxa"/>
            <w:tcBorders>
              <w:top w:val="single" w:sz="12" w:space="0" w:color="auto"/>
              <w:bottom w:val="single" w:sz="6" w:space="0" w:color="auto"/>
            </w:tcBorders>
          </w:tcPr>
          <w:p w14:paraId="4D827D6E" w14:textId="77777777" w:rsidR="00192CE7" w:rsidRDefault="00192CE7" w:rsidP="00423635">
            <w:pPr>
              <w:spacing w:before="60" w:after="40" w:line="240" w:lineRule="auto"/>
              <w:jc w:val="left"/>
              <w:rPr>
                <w:color w:val="000000"/>
                <w:sz w:val="18"/>
              </w:rPr>
            </w:pPr>
            <w:r>
              <w:rPr>
                <w:color w:val="000000"/>
                <w:sz w:val="18"/>
              </w:rPr>
              <w:t>Materialbeschreibung (Herkunft, Genese, petrographische Zusammensetzung)</w:t>
            </w:r>
          </w:p>
        </w:tc>
        <w:tc>
          <w:tcPr>
            <w:tcW w:w="2268" w:type="dxa"/>
            <w:tcBorders>
              <w:top w:val="single" w:sz="12" w:space="0" w:color="auto"/>
              <w:bottom w:val="single" w:sz="6" w:space="0" w:color="auto"/>
            </w:tcBorders>
          </w:tcPr>
          <w:p w14:paraId="4D827D6F" w14:textId="257AE015" w:rsidR="00192CE7" w:rsidRDefault="00711947" w:rsidP="00423635">
            <w:pPr>
              <w:spacing w:before="60" w:after="40" w:line="240" w:lineRule="auto"/>
              <w:rPr>
                <w:color w:val="000000"/>
                <w:sz w:val="18"/>
              </w:rPr>
            </w:pPr>
            <w:r>
              <w:rPr>
                <w:color w:val="000000"/>
                <w:sz w:val="18"/>
              </w:rPr>
              <w:t>-</w:t>
            </w:r>
          </w:p>
        </w:tc>
        <w:tc>
          <w:tcPr>
            <w:tcW w:w="2268" w:type="dxa"/>
            <w:tcBorders>
              <w:top w:val="single" w:sz="12" w:space="0" w:color="auto"/>
              <w:bottom w:val="single" w:sz="6" w:space="0" w:color="auto"/>
            </w:tcBorders>
          </w:tcPr>
          <w:p w14:paraId="4D827D70" w14:textId="77777777" w:rsidR="00683672" w:rsidRDefault="00683672" w:rsidP="00683672">
            <w:pPr>
              <w:spacing w:before="60" w:after="40" w:line="240" w:lineRule="auto"/>
              <w:rPr>
                <w:color w:val="000000"/>
                <w:sz w:val="18"/>
              </w:rPr>
            </w:pPr>
            <w:r>
              <w:rPr>
                <w:color w:val="000000"/>
                <w:sz w:val="18"/>
              </w:rPr>
              <w:t>Art und Körnung des Materials, Herkunftsstelle, verfügbare Masse</w:t>
            </w:r>
          </w:p>
          <w:p w14:paraId="4D827D71" w14:textId="77777777" w:rsidR="00192CE7" w:rsidRDefault="00683672" w:rsidP="00683672">
            <w:pPr>
              <w:spacing w:before="60" w:after="40" w:line="240" w:lineRule="auto"/>
              <w:rPr>
                <w:color w:val="000000"/>
                <w:sz w:val="18"/>
              </w:rPr>
            </w:pPr>
            <w:r>
              <w:rPr>
                <w:color w:val="000000"/>
                <w:sz w:val="18"/>
              </w:rPr>
              <w:t>Probenahmeprotokoll</w:t>
            </w:r>
          </w:p>
        </w:tc>
        <w:tc>
          <w:tcPr>
            <w:tcW w:w="2268" w:type="dxa"/>
            <w:tcBorders>
              <w:top w:val="single" w:sz="12" w:space="0" w:color="auto"/>
              <w:bottom w:val="single" w:sz="6" w:space="0" w:color="auto"/>
            </w:tcBorders>
          </w:tcPr>
          <w:p w14:paraId="4D827D72" w14:textId="06EA9C78" w:rsidR="00192CE7" w:rsidRDefault="00711947" w:rsidP="00192CE7">
            <w:pPr>
              <w:spacing w:before="60" w:after="40" w:line="240" w:lineRule="auto"/>
              <w:jc w:val="left"/>
              <w:rPr>
                <w:color w:val="000000"/>
                <w:sz w:val="18"/>
              </w:rPr>
            </w:pPr>
            <w:r>
              <w:rPr>
                <w:color w:val="000000"/>
                <w:sz w:val="18"/>
              </w:rPr>
              <w:t>Je Herkunftsstelle</w:t>
            </w:r>
          </w:p>
        </w:tc>
      </w:tr>
      <w:tr w:rsidR="00192CE7" w14:paraId="4D827D78" w14:textId="77777777" w:rsidTr="00423635">
        <w:trPr>
          <w:cantSplit/>
          <w:trHeight w:val="340"/>
        </w:trPr>
        <w:tc>
          <w:tcPr>
            <w:tcW w:w="2268" w:type="dxa"/>
            <w:tcBorders>
              <w:top w:val="single" w:sz="6" w:space="0" w:color="auto"/>
            </w:tcBorders>
          </w:tcPr>
          <w:p w14:paraId="4D827D74" w14:textId="77777777" w:rsidR="00192CE7" w:rsidRDefault="00192CE7" w:rsidP="00423635">
            <w:pPr>
              <w:spacing w:before="60" w:after="40" w:line="240" w:lineRule="auto"/>
              <w:rPr>
                <w:color w:val="000000"/>
                <w:sz w:val="18"/>
              </w:rPr>
            </w:pPr>
            <w:r>
              <w:rPr>
                <w:color w:val="000000"/>
                <w:sz w:val="18"/>
              </w:rPr>
              <w:t>Fremdkörper / Verunreinigungen (nur bei natürlichen Materialien)</w:t>
            </w:r>
          </w:p>
        </w:tc>
        <w:tc>
          <w:tcPr>
            <w:tcW w:w="2268" w:type="dxa"/>
            <w:tcBorders>
              <w:top w:val="single" w:sz="6" w:space="0" w:color="auto"/>
            </w:tcBorders>
          </w:tcPr>
          <w:p w14:paraId="4D827D75" w14:textId="77777777" w:rsidR="00192CE7" w:rsidRDefault="00192CE7" w:rsidP="00423635">
            <w:pPr>
              <w:spacing w:before="60" w:after="40" w:line="240" w:lineRule="auto"/>
              <w:rPr>
                <w:color w:val="000000"/>
                <w:sz w:val="18"/>
              </w:rPr>
            </w:pPr>
            <w:r>
              <w:rPr>
                <w:color w:val="000000"/>
                <w:sz w:val="18"/>
              </w:rPr>
              <w:t>visuell</w:t>
            </w:r>
          </w:p>
        </w:tc>
        <w:tc>
          <w:tcPr>
            <w:tcW w:w="2268" w:type="dxa"/>
            <w:tcBorders>
              <w:top w:val="single" w:sz="6" w:space="0" w:color="auto"/>
            </w:tcBorders>
          </w:tcPr>
          <w:p w14:paraId="4D827D76" w14:textId="6C009C1D" w:rsidR="00192CE7" w:rsidRDefault="00A80748" w:rsidP="00423635">
            <w:pPr>
              <w:spacing w:before="60" w:after="40" w:line="240" w:lineRule="auto"/>
              <w:rPr>
                <w:color w:val="000000"/>
                <w:sz w:val="18"/>
              </w:rPr>
            </w:pPr>
            <w:r w:rsidRPr="00A80748">
              <w:rPr>
                <w:color w:val="000000"/>
                <w:sz w:val="18"/>
              </w:rPr>
              <w:t>frei von Fremdbestandteilen</w:t>
            </w:r>
          </w:p>
        </w:tc>
        <w:tc>
          <w:tcPr>
            <w:tcW w:w="2268" w:type="dxa"/>
            <w:tcBorders>
              <w:top w:val="single" w:sz="6" w:space="0" w:color="auto"/>
            </w:tcBorders>
          </w:tcPr>
          <w:p w14:paraId="4D827D77" w14:textId="347D8F55" w:rsidR="00192CE7" w:rsidRDefault="00A80748" w:rsidP="00423635">
            <w:pPr>
              <w:spacing w:before="60" w:after="40" w:line="240" w:lineRule="auto"/>
              <w:rPr>
                <w:color w:val="000000"/>
                <w:sz w:val="18"/>
              </w:rPr>
            </w:pPr>
            <w:r>
              <w:rPr>
                <w:color w:val="000000"/>
                <w:sz w:val="18"/>
              </w:rPr>
              <w:t>3 repräsentative Mischproben</w:t>
            </w:r>
          </w:p>
        </w:tc>
      </w:tr>
      <w:tr w:rsidR="00192CE7" w14:paraId="4D827D7E" w14:textId="77777777" w:rsidTr="00423635">
        <w:trPr>
          <w:cantSplit/>
          <w:trHeight w:val="340"/>
        </w:trPr>
        <w:tc>
          <w:tcPr>
            <w:tcW w:w="2268" w:type="dxa"/>
          </w:tcPr>
          <w:p w14:paraId="4D827D79" w14:textId="77777777" w:rsidR="00192CE7" w:rsidRDefault="00192CE7" w:rsidP="00423635">
            <w:pPr>
              <w:spacing w:before="60" w:after="40" w:line="240" w:lineRule="auto"/>
              <w:rPr>
                <w:color w:val="000000"/>
                <w:sz w:val="18"/>
              </w:rPr>
            </w:pPr>
            <w:r>
              <w:rPr>
                <w:color w:val="000000"/>
                <w:sz w:val="18"/>
              </w:rPr>
              <w:t>Korngrößenverteilung</w:t>
            </w:r>
          </w:p>
        </w:tc>
        <w:tc>
          <w:tcPr>
            <w:tcW w:w="2268" w:type="dxa"/>
          </w:tcPr>
          <w:p w14:paraId="6E5E916A" w14:textId="77777777" w:rsidR="00DF346B" w:rsidRPr="00DF346B" w:rsidRDefault="00DF346B" w:rsidP="00DF346B">
            <w:pPr>
              <w:spacing w:before="60" w:after="40" w:line="240" w:lineRule="auto"/>
              <w:rPr>
                <w:color w:val="000000"/>
                <w:sz w:val="18"/>
              </w:rPr>
            </w:pPr>
            <w:r w:rsidRPr="00DF346B">
              <w:rPr>
                <w:color w:val="000000"/>
                <w:sz w:val="18"/>
              </w:rPr>
              <w:t>DIN ISO 11277</w:t>
            </w:r>
          </w:p>
          <w:p w14:paraId="4D827D7A" w14:textId="16DAFD52" w:rsidR="00192CE7" w:rsidRDefault="00DF346B" w:rsidP="00DF346B">
            <w:pPr>
              <w:spacing w:before="60" w:after="40" w:line="240" w:lineRule="auto"/>
              <w:rPr>
                <w:color w:val="000000"/>
                <w:sz w:val="18"/>
              </w:rPr>
            </w:pPr>
            <w:r w:rsidRPr="00DF346B">
              <w:rPr>
                <w:color w:val="000000"/>
                <w:sz w:val="18"/>
              </w:rPr>
              <w:t>DIN EN 933-1</w:t>
            </w:r>
          </w:p>
          <w:p w14:paraId="4D827D7B" w14:textId="77777777" w:rsidR="00AA7426" w:rsidRDefault="00AA7426" w:rsidP="00423635">
            <w:pPr>
              <w:spacing w:before="60" w:after="40" w:line="240" w:lineRule="auto"/>
              <w:rPr>
                <w:color w:val="000000"/>
                <w:sz w:val="18"/>
              </w:rPr>
            </w:pPr>
            <w:r>
              <w:rPr>
                <w:color w:val="000000"/>
                <w:sz w:val="18"/>
              </w:rPr>
              <w:t xml:space="preserve">DIN </w:t>
            </w:r>
            <w:r w:rsidRPr="00AA7426">
              <w:rPr>
                <w:color w:val="000000"/>
                <w:sz w:val="18"/>
              </w:rPr>
              <w:t>EN ISO 17892-4</w:t>
            </w:r>
          </w:p>
        </w:tc>
        <w:tc>
          <w:tcPr>
            <w:tcW w:w="2268" w:type="dxa"/>
          </w:tcPr>
          <w:p w14:paraId="4D827D7C" w14:textId="77777777" w:rsidR="00192CE7" w:rsidRDefault="00AA7426" w:rsidP="00167071">
            <w:pPr>
              <w:spacing w:before="60" w:after="40" w:line="240" w:lineRule="auto"/>
              <w:jc w:val="left"/>
              <w:rPr>
                <w:color w:val="000000"/>
                <w:sz w:val="18"/>
              </w:rPr>
            </w:pPr>
            <w:r w:rsidRPr="00AA7426">
              <w:rPr>
                <w:color w:val="000000"/>
                <w:sz w:val="18"/>
              </w:rPr>
              <w:t>Fein und gemischtkörniges Material</w:t>
            </w:r>
          </w:p>
        </w:tc>
        <w:tc>
          <w:tcPr>
            <w:tcW w:w="2268" w:type="dxa"/>
          </w:tcPr>
          <w:p w14:paraId="4D827D7D" w14:textId="77777777" w:rsidR="00192CE7" w:rsidRDefault="00192CE7" w:rsidP="0080659E">
            <w:pPr>
              <w:spacing w:before="60" w:after="40" w:line="240" w:lineRule="auto"/>
              <w:jc w:val="left"/>
              <w:rPr>
                <w:color w:val="000000"/>
                <w:sz w:val="18"/>
              </w:rPr>
            </w:pPr>
            <w:r>
              <w:rPr>
                <w:color w:val="000000"/>
                <w:sz w:val="18"/>
              </w:rPr>
              <w:t>3 repräsentative Mischproben</w:t>
            </w:r>
          </w:p>
        </w:tc>
      </w:tr>
      <w:tr w:rsidR="001E39BB" w14:paraId="4D827D84" w14:textId="77777777" w:rsidTr="00423635">
        <w:trPr>
          <w:cantSplit/>
          <w:trHeight w:val="340"/>
        </w:trPr>
        <w:tc>
          <w:tcPr>
            <w:tcW w:w="2268" w:type="dxa"/>
          </w:tcPr>
          <w:p w14:paraId="4D827D7F" w14:textId="77777777" w:rsidR="001E39BB" w:rsidRDefault="001E39BB" w:rsidP="00423635">
            <w:pPr>
              <w:spacing w:before="60" w:after="40" w:line="240" w:lineRule="auto"/>
              <w:rPr>
                <w:color w:val="000000"/>
                <w:sz w:val="18"/>
              </w:rPr>
            </w:pPr>
            <w:r>
              <w:rPr>
                <w:color w:val="000000"/>
                <w:sz w:val="18"/>
              </w:rPr>
              <w:t>nat. Wassergehalt</w:t>
            </w:r>
          </w:p>
        </w:tc>
        <w:tc>
          <w:tcPr>
            <w:tcW w:w="2268" w:type="dxa"/>
          </w:tcPr>
          <w:p w14:paraId="4D827D80" w14:textId="77777777" w:rsidR="001E39BB" w:rsidRDefault="001E39BB" w:rsidP="00423635">
            <w:pPr>
              <w:spacing w:before="60" w:after="40" w:line="240" w:lineRule="auto"/>
              <w:rPr>
                <w:color w:val="000000"/>
                <w:sz w:val="18"/>
              </w:rPr>
            </w:pPr>
            <w:r>
              <w:rPr>
                <w:color w:val="000000"/>
                <w:sz w:val="18"/>
              </w:rPr>
              <w:t>DIN 18121</w:t>
            </w:r>
          </w:p>
          <w:p w14:paraId="4D827D81" w14:textId="77777777" w:rsidR="001E39BB" w:rsidRDefault="001E39BB" w:rsidP="00423635">
            <w:pPr>
              <w:spacing w:before="60" w:after="40" w:line="240" w:lineRule="auto"/>
              <w:rPr>
                <w:color w:val="000000"/>
                <w:sz w:val="18"/>
              </w:rPr>
            </w:pPr>
            <w:r w:rsidRPr="00AA7426">
              <w:rPr>
                <w:color w:val="000000"/>
                <w:sz w:val="18"/>
              </w:rPr>
              <w:t>DIN EN ISO 17892-1</w:t>
            </w:r>
          </w:p>
        </w:tc>
        <w:tc>
          <w:tcPr>
            <w:tcW w:w="2268" w:type="dxa"/>
          </w:tcPr>
          <w:p w14:paraId="4D827D82" w14:textId="77777777" w:rsidR="001E39BB" w:rsidRPr="00AA7426" w:rsidRDefault="00352B27" w:rsidP="00167071">
            <w:pPr>
              <w:spacing w:before="60" w:after="40" w:line="240" w:lineRule="auto"/>
              <w:jc w:val="left"/>
              <w:rPr>
                <w:color w:val="000000"/>
                <w:sz w:val="18"/>
              </w:rPr>
            </w:pPr>
            <w:r>
              <w:rPr>
                <w:color w:val="000000"/>
                <w:sz w:val="18"/>
              </w:rPr>
              <w:t>nahe Optimum gem. Proctor</w:t>
            </w:r>
          </w:p>
        </w:tc>
        <w:tc>
          <w:tcPr>
            <w:tcW w:w="2268" w:type="dxa"/>
          </w:tcPr>
          <w:p w14:paraId="4D827D83" w14:textId="77777777" w:rsidR="001E39BB" w:rsidRDefault="001E39BB" w:rsidP="00EB0EFD">
            <w:pPr>
              <w:spacing w:before="60" w:after="40" w:line="240" w:lineRule="auto"/>
              <w:jc w:val="left"/>
              <w:rPr>
                <w:color w:val="000000"/>
                <w:sz w:val="18"/>
              </w:rPr>
            </w:pPr>
            <w:r>
              <w:rPr>
                <w:color w:val="000000"/>
                <w:sz w:val="18"/>
              </w:rPr>
              <w:t>3 repräsentative Mischproben</w:t>
            </w:r>
          </w:p>
        </w:tc>
      </w:tr>
      <w:tr w:rsidR="001E39BB" w14:paraId="4D827D8A" w14:textId="77777777" w:rsidTr="00423635">
        <w:trPr>
          <w:cantSplit/>
          <w:trHeight w:val="340"/>
        </w:trPr>
        <w:tc>
          <w:tcPr>
            <w:tcW w:w="2268" w:type="dxa"/>
          </w:tcPr>
          <w:p w14:paraId="4D827D85" w14:textId="77777777" w:rsidR="001E39BB" w:rsidRDefault="001E39BB" w:rsidP="00192CE7">
            <w:pPr>
              <w:spacing w:before="60" w:after="40" w:line="240" w:lineRule="auto"/>
              <w:rPr>
                <w:color w:val="000000"/>
                <w:sz w:val="18"/>
              </w:rPr>
            </w:pPr>
            <w:r>
              <w:rPr>
                <w:color w:val="000000"/>
                <w:sz w:val="18"/>
              </w:rPr>
              <w:t>Wasserdurchlässigkeit</w:t>
            </w:r>
          </w:p>
        </w:tc>
        <w:tc>
          <w:tcPr>
            <w:tcW w:w="2268" w:type="dxa"/>
          </w:tcPr>
          <w:p w14:paraId="4D827D87" w14:textId="77777777" w:rsidR="001E39BB" w:rsidRDefault="001E39BB" w:rsidP="00192CE7">
            <w:pPr>
              <w:spacing w:before="60" w:after="40" w:line="240" w:lineRule="auto"/>
              <w:rPr>
                <w:color w:val="000000"/>
                <w:sz w:val="18"/>
              </w:rPr>
            </w:pPr>
            <w:r>
              <w:rPr>
                <w:color w:val="000000"/>
                <w:sz w:val="18"/>
              </w:rPr>
              <w:t xml:space="preserve">DIN </w:t>
            </w:r>
            <w:r w:rsidRPr="00AA7426">
              <w:rPr>
                <w:color w:val="000000"/>
                <w:sz w:val="18"/>
              </w:rPr>
              <w:t>EN ISO 17892-11</w:t>
            </w:r>
          </w:p>
        </w:tc>
        <w:tc>
          <w:tcPr>
            <w:tcW w:w="2268" w:type="dxa"/>
          </w:tcPr>
          <w:p w14:paraId="4D827D88" w14:textId="1DB1816D" w:rsidR="001E39BB" w:rsidRPr="00AA7426" w:rsidRDefault="009A47CB" w:rsidP="00192CE7">
            <w:pPr>
              <w:spacing w:before="60" w:after="40" w:line="240" w:lineRule="auto"/>
              <w:jc w:val="left"/>
              <w:rPr>
                <w:color w:val="000000"/>
                <w:sz w:val="18"/>
              </w:rPr>
            </w:pPr>
            <w:r>
              <w:rPr>
                <w:color w:val="000000"/>
                <w:sz w:val="18"/>
              </w:rPr>
              <w:t>kf ≤ 1,0 E -09</w:t>
            </w:r>
            <w:r>
              <w:rPr>
                <w:color w:val="000000"/>
                <w:sz w:val="18"/>
                <w:vertAlign w:val="superscript"/>
              </w:rPr>
              <w:t xml:space="preserve"> </w:t>
            </w:r>
            <w:r w:rsidRPr="00AA7426">
              <w:rPr>
                <w:color w:val="000000"/>
                <w:sz w:val="18"/>
              </w:rPr>
              <w:t>m/s</w:t>
            </w:r>
            <w:r w:rsidR="008643F4">
              <w:rPr>
                <w:color w:val="000000"/>
                <w:sz w:val="18"/>
              </w:rPr>
              <w:t xml:space="preserve"> (i=30)</w:t>
            </w:r>
          </w:p>
        </w:tc>
        <w:tc>
          <w:tcPr>
            <w:tcW w:w="2268" w:type="dxa"/>
          </w:tcPr>
          <w:p w14:paraId="4D827D89" w14:textId="77777777" w:rsidR="001E39BB" w:rsidRDefault="001E39BB" w:rsidP="00192CE7">
            <w:pPr>
              <w:spacing w:before="60" w:after="40" w:line="240" w:lineRule="auto"/>
              <w:jc w:val="left"/>
              <w:rPr>
                <w:color w:val="000000"/>
                <w:sz w:val="18"/>
              </w:rPr>
            </w:pPr>
            <w:r>
              <w:rPr>
                <w:color w:val="000000"/>
                <w:sz w:val="18"/>
              </w:rPr>
              <w:t>3 repräsentative Mischproben</w:t>
            </w:r>
          </w:p>
        </w:tc>
      </w:tr>
      <w:tr w:rsidR="001E39BB" w14:paraId="4D827D90" w14:textId="77777777" w:rsidTr="00423635">
        <w:trPr>
          <w:cantSplit/>
          <w:trHeight w:val="340"/>
        </w:trPr>
        <w:tc>
          <w:tcPr>
            <w:tcW w:w="2268" w:type="dxa"/>
          </w:tcPr>
          <w:p w14:paraId="4D827D8B" w14:textId="77777777" w:rsidR="001E39BB" w:rsidRDefault="001E39BB" w:rsidP="00423635">
            <w:pPr>
              <w:spacing w:before="60" w:after="40" w:line="240" w:lineRule="auto"/>
              <w:rPr>
                <w:color w:val="000000"/>
                <w:sz w:val="18"/>
              </w:rPr>
            </w:pPr>
            <w:r>
              <w:rPr>
                <w:color w:val="000000"/>
                <w:sz w:val="18"/>
              </w:rPr>
              <w:t>Zustandsgrenzen</w:t>
            </w:r>
          </w:p>
        </w:tc>
        <w:tc>
          <w:tcPr>
            <w:tcW w:w="2268" w:type="dxa"/>
          </w:tcPr>
          <w:p w14:paraId="4D827D8C" w14:textId="77777777" w:rsidR="001E39BB" w:rsidRDefault="001E39BB" w:rsidP="0080659E">
            <w:pPr>
              <w:spacing w:before="60" w:after="40" w:line="240" w:lineRule="auto"/>
              <w:jc w:val="left"/>
              <w:rPr>
                <w:color w:val="000000"/>
                <w:sz w:val="18"/>
              </w:rPr>
            </w:pPr>
            <w:r w:rsidRPr="001E39BB">
              <w:rPr>
                <w:color w:val="000000"/>
                <w:sz w:val="18"/>
              </w:rPr>
              <w:t>DIN 18122</w:t>
            </w:r>
          </w:p>
          <w:p w14:paraId="4D827D8D" w14:textId="77777777" w:rsidR="001E39BB" w:rsidRDefault="001E39BB" w:rsidP="0080659E">
            <w:pPr>
              <w:spacing w:before="60" w:after="40" w:line="240" w:lineRule="auto"/>
              <w:jc w:val="left"/>
              <w:rPr>
                <w:color w:val="000000"/>
                <w:sz w:val="18"/>
              </w:rPr>
            </w:pPr>
            <w:r>
              <w:rPr>
                <w:color w:val="000000"/>
                <w:sz w:val="18"/>
              </w:rPr>
              <w:t>DIN EN ISO 17892-12</w:t>
            </w:r>
          </w:p>
        </w:tc>
        <w:tc>
          <w:tcPr>
            <w:tcW w:w="2268" w:type="dxa"/>
          </w:tcPr>
          <w:p w14:paraId="4D827D8E" w14:textId="77777777" w:rsidR="001E39BB" w:rsidRDefault="00352B27" w:rsidP="00F96028">
            <w:pPr>
              <w:spacing w:before="60" w:after="40" w:line="240" w:lineRule="auto"/>
              <w:jc w:val="left"/>
              <w:rPr>
                <w:color w:val="000000"/>
                <w:sz w:val="18"/>
              </w:rPr>
            </w:pPr>
            <w:r>
              <w:rPr>
                <w:color w:val="000000"/>
                <w:sz w:val="18"/>
              </w:rPr>
              <w:t>mind. steif</w:t>
            </w:r>
          </w:p>
        </w:tc>
        <w:tc>
          <w:tcPr>
            <w:tcW w:w="2268" w:type="dxa"/>
          </w:tcPr>
          <w:p w14:paraId="4D827D8F" w14:textId="77777777" w:rsidR="001E39BB" w:rsidRDefault="001E39BB" w:rsidP="00F96028">
            <w:pPr>
              <w:spacing w:before="60" w:after="40" w:line="240" w:lineRule="auto"/>
              <w:jc w:val="left"/>
              <w:rPr>
                <w:color w:val="000000"/>
                <w:sz w:val="18"/>
              </w:rPr>
            </w:pPr>
            <w:r>
              <w:rPr>
                <w:color w:val="000000"/>
                <w:sz w:val="18"/>
              </w:rPr>
              <w:t>3 repräsentative Mischproben</w:t>
            </w:r>
          </w:p>
        </w:tc>
      </w:tr>
      <w:tr w:rsidR="006B12A6" w14:paraId="686CB23C" w14:textId="77777777" w:rsidTr="00423635">
        <w:trPr>
          <w:cantSplit/>
          <w:trHeight w:val="340"/>
        </w:trPr>
        <w:tc>
          <w:tcPr>
            <w:tcW w:w="2268" w:type="dxa"/>
          </w:tcPr>
          <w:p w14:paraId="4CFC63E8" w14:textId="4D283B41" w:rsidR="006B12A6" w:rsidRDefault="006B12A6" w:rsidP="006B12A6">
            <w:pPr>
              <w:spacing w:before="60" w:after="40" w:line="240" w:lineRule="auto"/>
              <w:rPr>
                <w:color w:val="000000"/>
                <w:sz w:val="18"/>
              </w:rPr>
            </w:pPr>
            <w:r w:rsidRPr="008643F4">
              <w:rPr>
                <w:color w:val="000000"/>
                <w:sz w:val="18"/>
              </w:rPr>
              <w:t>Steife- bzw. Verformungsmodul</w:t>
            </w:r>
            <w:r>
              <w:rPr>
                <w:color w:val="000000"/>
                <w:sz w:val="18"/>
              </w:rPr>
              <w:t xml:space="preserve"> </w:t>
            </w:r>
            <w:r w:rsidRPr="008643F4">
              <w:rPr>
                <w:color w:val="000000"/>
                <w:sz w:val="18"/>
              </w:rPr>
              <w:t>in Abhängigkeit</w:t>
            </w:r>
            <w:r>
              <w:rPr>
                <w:color w:val="000000"/>
                <w:sz w:val="18"/>
              </w:rPr>
              <w:t xml:space="preserve"> </w:t>
            </w:r>
            <w:r w:rsidRPr="008643F4">
              <w:rPr>
                <w:color w:val="000000"/>
                <w:sz w:val="18"/>
              </w:rPr>
              <w:t>von Wassergehalten</w:t>
            </w:r>
          </w:p>
        </w:tc>
        <w:tc>
          <w:tcPr>
            <w:tcW w:w="2268" w:type="dxa"/>
          </w:tcPr>
          <w:p w14:paraId="09918B29" w14:textId="1C9442C7" w:rsidR="006B12A6" w:rsidRPr="001E39BB" w:rsidRDefault="006B12A6" w:rsidP="006B12A6">
            <w:pPr>
              <w:spacing w:before="60" w:after="40" w:line="240" w:lineRule="auto"/>
              <w:jc w:val="left"/>
              <w:rPr>
                <w:color w:val="000000"/>
                <w:sz w:val="18"/>
              </w:rPr>
            </w:pPr>
            <w:r>
              <w:rPr>
                <w:sz w:val="18"/>
                <w:szCs w:val="18"/>
              </w:rPr>
              <w:t>DIN EN ISO 17892-5</w:t>
            </w:r>
          </w:p>
        </w:tc>
        <w:tc>
          <w:tcPr>
            <w:tcW w:w="2268" w:type="dxa"/>
          </w:tcPr>
          <w:p w14:paraId="2F944923" w14:textId="1C5E6A9F" w:rsidR="006B12A6" w:rsidRDefault="006B12A6" w:rsidP="006B12A6">
            <w:pPr>
              <w:spacing w:before="60" w:after="40" w:line="240" w:lineRule="auto"/>
              <w:jc w:val="left"/>
              <w:rPr>
                <w:color w:val="000000"/>
                <w:sz w:val="18"/>
              </w:rPr>
            </w:pPr>
            <w:r>
              <w:rPr>
                <w:sz w:val="18"/>
                <w:szCs w:val="18"/>
              </w:rPr>
              <w:t>zur Charakterisierung</w:t>
            </w:r>
          </w:p>
        </w:tc>
        <w:tc>
          <w:tcPr>
            <w:tcW w:w="2268" w:type="dxa"/>
          </w:tcPr>
          <w:p w14:paraId="66C681C1" w14:textId="6D2D1094" w:rsidR="006B12A6" w:rsidRDefault="006B12A6" w:rsidP="006B12A6">
            <w:pPr>
              <w:spacing w:before="60" w:after="40" w:line="240" w:lineRule="auto"/>
              <w:jc w:val="left"/>
              <w:rPr>
                <w:color w:val="000000"/>
                <w:sz w:val="18"/>
              </w:rPr>
            </w:pPr>
            <w:r>
              <w:rPr>
                <w:color w:val="000000"/>
                <w:sz w:val="18"/>
              </w:rPr>
              <w:t>3 repräsentative Mischproben</w:t>
            </w:r>
          </w:p>
        </w:tc>
      </w:tr>
      <w:tr w:rsidR="00DF346B" w14:paraId="26C18E2D" w14:textId="77777777" w:rsidTr="00423635">
        <w:trPr>
          <w:cantSplit/>
          <w:trHeight w:val="340"/>
        </w:trPr>
        <w:tc>
          <w:tcPr>
            <w:tcW w:w="2268" w:type="dxa"/>
          </w:tcPr>
          <w:p w14:paraId="3BE2FD38" w14:textId="1A6F1437" w:rsidR="00DF346B" w:rsidRDefault="00DF346B" w:rsidP="00423635">
            <w:pPr>
              <w:spacing w:before="60" w:after="40" w:line="240" w:lineRule="auto"/>
              <w:rPr>
                <w:color w:val="000000"/>
                <w:sz w:val="18"/>
              </w:rPr>
            </w:pPr>
            <w:r>
              <w:rPr>
                <w:sz w:val="18"/>
                <w:szCs w:val="18"/>
              </w:rPr>
              <w:t>Wasseraufnahme</w:t>
            </w:r>
          </w:p>
        </w:tc>
        <w:tc>
          <w:tcPr>
            <w:tcW w:w="2268" w:type="dxa"/>
          </w:tcPr>
          <w:p w14:paraId="26C89870" w14:textId="77777777" w:rsidR="00DF346B" w:rsidRPr="00DF346B" w:rsidRDefault="00DF346B" w:rsidP="00DF346B">
            <w:pPr>
              <w:spacing w:before="60" w:after="40" w:line="240" w:lineRule="auto"/>
              <w:jc w:val="left"/>
              <w:rPr>
                <w:color w:val="000000"/>
                <w:sz w:val="18"/>
              </w:rPr>
            </w:pPr>
            <w:r w:rsidRPr="00DF346B">
              <w:rPr>
                <w:color w:val="000000"/>
                <w:sz w:val="18"/>
              </w:rPr>
              <w:t>DIN EN 1097-6</w:t>
            </w:r>
          </w:p>
          <w:p w14:paraId="0E191DD2" w14:textId="788CB68F" w:rsidR="00DF346B" w:rsidRPr="001E39BB" w:rsidRDefault="00DF346B" w:rsidP="00DF346B">
            <w:pPr>
              <w:spacing w:before="60" w:after="40" w:line="240" w:lineRule="auto"/>
              <w:jc w:val="left"/>
              <w:rPr>
                <w:color w:val="000000"/>
                <w:sz w:val="18"/>
              </w:rPr>
            </w:pPr>
            <w:r w:rsidRPr="00DF346B">
              <w:rPr>
                <w:color w:val="000000"/>
                <w:sz w:val="18"/>
              </w:rPr>
              <w:t>DIN 18132</w:t>
            </w:r>
          </w:p>
        </w:tc>
        <w:tc>
          <w:tcPr>
            <w:tcW w:w="2268" w:type="dxa"/>
          </w:tcPr>
          <w:p w14:paraId="7499B7E9" w14:textId="3CF075E0" w:rsidR="00DF346B" w:rsidRDefault="00DF346B" w:rsidP="00F96028">
            <w:pPr>
              <w:spacing w:before="60" w:after="40" w:line="240" w:lineRule="auto"/>
              <w:jc w:val="left"/>
              <w:rPr>
                <w:color w:val="000000"/>
                <w:sz w:val="18"/>
              </w:rPr>
            </w:pPr>
            <w:r>
              <w:rPr>
                <w:sz w:val="18"/>
                <w:szCs w:val="18"/>
              </w:rPr>
              <w:t>zur Charakterisierung</w:t>
            </w:r>
          </w:p>
        </w:tc>
        <w:tc>
          <w:tcPr>
            <w:tcW w:w="2268" w:type="dxa"/>
          </w:tcPr>
          <w:p w14:paraId="48314F71" w14:textId="7DDB56A6" w:rsidR="00DF346B" w:rsidRDefault="00DF346B" w:rsidP="00F96028">
            <w:pPr>
              <w:spacing w:before="60" w:after="40" w:line="240" w:lineRule="auto"/>
              <w:jc w:val="left"/>
              <w:rPr>
                <w:color w:val="000000"/>
                <w:sz w:val="18"/>
              </w:rPr>
            </w:pPr>
            <w:r>
              <w:rPr>
                <w:color w:val="000000"/>
                <w:sz w:val="18"/>
              </w:rPr>
              <w:t>3 repräsentative Mischproben</w:t>
            </w:r>
          </w:p>
        </w:tc>
      </w:tr>
      <w:tr w:rsidR="00DF346B" w14:paraId="1D2E8AE3" w14:textId="77777777" w:rsidTr="00423635">
        <w:trPr>
          <w:cantSplit/>
          <w:trHeight w:val="340"/>
        </w:trPr>
        <w:tc>
          <w:tcPr>
            <w:tcW w:w="2268" w:type="dxa"/>
          </w:tcPr>
          <w:p w14:paraId="34380CE2" w14:textId="25B444BE" w:rsidR="00DF346B" w:rsidRDefault="00DF346B" w:rsidP="00DF346B">
            <w:pPr>
              <w:spacing w:before="60" w:after="40" w:line="240" w:lineRule="auto"/>
              <w:rPr>
                <w:sz w:val="18"/>
                <w:szCs w:val="18"/>
              </w:rPr>
            </w:pPr>
            <w:r>
              <w:rPr>
                <w:sz w:val="18"/>
                <w:szCs w:val="18"/>
              </w:rPr>
              <w:t>Korndichte</w:t>
            </w:r>
          </w:p>
        </w:tc>
        <w:tc>
          <w:tcPr>
            <w:tcW w:w="2268" w:type="dxa"/>
          </w:tcPr>
          <w:p w14:paraId="46355759" w14:textId="77777777" w:rsidR="00DF346B" w:rsidRPr="00DF346B" w:rsidRDefault="00DF346B" w:rsidP="00DF346B">
            <w:pPr>
              <w:spacing w:before="60" w:after="40" w:line="240" w:lineRule="auto"/>
              <w:jc w:val="left"/>
              <w:rPr>
                <w:color w:val="000000"/>
                <w:sz w:val="18"/>
              </w:rPr>
            </w:pPr>
            <w:r w:rsidRPr="00DF346B">
              <w:rPr>
                <w:color w:val="000000"/>
                <w:sz w:val="18"/>
              </w:rPr>
              <w:t>DIN 18124</w:t>
            </w:r>
          </w:p>
          <w:p w14:paraId="6552FD9C" w14:textId="0764D777" w:rsidR="00DF346B" w:rsidRPr="00DF346B" w:rsidRDefault="00DF346B" w:rsidP="00DF346B">
            <w:pPr>
              <w:spacing w:before="60" w:after="40" w:line="240" w:lineRule="auto"/>
              <w:jc w:val="left"/>
              <w:rPr>
                <w:color w:val="000000"/>
                <w:sz w:val="18"/>
              </w:rPr>
            </w:pPr>
            <w:r w:rsidRPr="00DF346B">
              <w:rPr>
                <w:color w:val="000000"/>
                <w:sz w:val="18"/>
              </w:rPr>
              <w:t>DIN EN ISO 17892-3</w:t>
            </w:r>
          </w:p>
        </w:tc>
        <w:tc>
          <w:tcPr>
            <w:tcW w:w="2268" w:type="dxa"/>
          </w:tcPr>
          <w:p w14:paraId="3BD83CC3" w14:textId="08A45646" w:rsidR="00DF346B" w:rsidRDefault="00DF346B" w:rsidP="00DF346B">
            <w:pPr>
              <w:spacing w:before="60" w:after="40" w:line="240" w:lineRule="auto"/>
              <w:jc w:val="left"/>
              <w:rPr>
                <w:sz w:val="18"/>
                <w:szCs w:val="18"/>
              </w:rPr>
            </w:pPr>
            <w:r>
              <w:rPr>
                <w:sz w:val="18"/>
                <w:szCs w:val="18"/>
              </w:rPr>
              <w:t>zur Charakterisierung</w:t>
            </w:r>
          </w:p>
        </w:tc>
        <w:tc>
          <w:tcPr>
            <w:tcW w:w="2268" w:type="dxa"/>
          </w:tcPr>
          <w:p w14:paraId="719FDEAD" w14:textId="238E6338" w:rsidR="00DF346B" w:rsidRDefault="00DF346B" w:rsidP="00DF346B">
            <w:pPr>
              <w:spacing w:before="60" w:after="40" w:line="240" w:lineRule="auto"/>
              <w:jc w:val="left"/>
              <w:rPr>
                <w:color w:val="000000"/>
                <w:sz w:val="18"/>
              </w:rPr>
            </w:pPr>
            <w:r>
              <w:rPr>
                <w:color w:val="000000"/>
                <w:sz w:val="18"/>
              </w:rPr>
              <w:t>3 repräsentative Mischproben</w:t>
            </w:r>
          </w:p>
        </w:tc>
      </w:tr>
      <w:tr w:rsidR="00DF346B" w14:paraId="4D827D97" w14:textId="77777777" w:rsidTr="00423635">
        <w:trPr>
          <w:cantSplit/>
          <w:trHeight w:val="340"/>
        </w:trPr>
        <w:tc>
          <w:tcPr>
            <w:tcW w:w="2268" w:type="dxa"/>
          </w:tcPr>
          <w:p w14:paraId="4D827D91" w14:textId="77777777" w:rsidR="00DF346B" w:rsidRDefault="00DF346B" w:rsidP="00DF346B">
            <w:pPr>
              <w:spacing w:before="60" w:after="40" w:line="240" w:lineRule="auto"/>
              <w:rPr>
                <w:color w:val="000000"/>
                <w:sz w:val="18"/>
              </w:rPr>
            </w:pPr>
            <w:r>
              <w:rPr>
                <w:color w:val="000000"/>
                <w:sz w:val="18"/>
              </w:rPr>
              <w:t>organischer Anteil</w:t>
            </w:r>
          </w:p>
          <w:p w14:paraId="690CF48E" w14:textId="1C421B22" w:rsidR="008643F4" w:rsidRDefault="008643F4" w:rsidP="00DF346B">
            <w:pPr>
              <w:spacing w:before="60" w:after="40" w:line="240" w:lineRule="auto"/>
              <w:rPr>
                <w:color w:val="000000"/>
                <w:sz w:val="18"/>
              </w:rPr>
            </w:pPr>
            <w:r>
              <w:rPr>
                <w:color w:val="000000"/>
                <w:sz w:val="18"/>
              </w:rPr>
              <w:t>Glühverlust</w:t>
            </w:r>
          </w:p>
          <w:p w14:paraId="4D827D92" w14:textId="59D55AE5" w:rsidR="00DF346B" w:rsidRDefault="00DF346B" w:rsidP="00DF346B">
            <w:pPr>
              <w:spacing w:before="60" w:after="40" w:line="240" w:lineRule="auto"/>
              <w:rPr>
                <w:color w:val="000000"/>
                <w:sz w:val="18"/>
              </w:rPr>
            </w:pPr>
            <w:r>
              <w:rPr>
                <w:color w:val="000000"/>
                <w:sz w:val="18"/>
              </w:rPr>
              <w:t>TOC</w:t>
            </w:r>
          </w:p>
        </w:tc>
        <w:tc>
          <w:tcPr>
            <w:tcW w:w="2268" w:type="dxa"/>
          </w:tcPr>
          <w:p w14:paraId="07B1CDA6" w14:textId="4FC6AD1C" w:rsidR="00DF346B" w:rsidRDefault="00DF346B" w:rsidP="00DF346B">
            <w:pPr>
              <w:spacing w:before="60" w:after="40" w:line="240" w:lineRule="auto"/>
              <w:rPr>
                <w:color w:val="000000"/>
                <w:sz w:val="18"/>
              </w:rPr>
            </w:pPr>
            <w:r>
              <w:rPr>
                <w:sz w:val="18"/>
                <w:szCs w:val="18"/>
              </w:rPr>
              <w:t>DIN 18128</w:t>
            </w:r>
          </w:p>
          <w:p w14:paraId="4D827D93" w14:textId="343245F0" w:rsidR="00DF346B" w:rsidRDefault="00DF346B" w:rsidP="00DF346B">
            <w:pPr>
              <w:spacing w:before="60" w:after="40" w:line="240" w:lineRule="auto"/>
              <w:rPr>
                <w:color w:val="000000"/>
                <w:sz w:val="18"/>
              </w:rPr>
            </w:pPr>
            <w:r w:rsidRPr="007457A9">
              <w:rPr>
                <w:color w:val="000000"/>
                <w:sz w:val="18"/>
              </w:rPr>
              <w:t xml:space="preserve">DIN EN 13137 </w:t>
            </w:r>
          </w:p>
          <w:p w14:paraId="4D827D94" w14:textId="3EE7B346" w:rsidR="008643F4" w:rsidRDefault="00DF346B" w:rsidP="00DF346B">
            <w:pPr>
              <w:spacing w:before="60" w:after="40" w:line="240" w:lineRule="auto"/>
              <w:rPr>
                <w:color w:val="000000"/>
                <w:sz w:val="18"/>
              </w:rPr>
            </w:pPr>
            <w:r>
              <w:rPr>
                <w:color w:val="000000"/>
                <w:sz w:val="18"/>
              </w:rPr>
              <w:t xml:space="preserve">DIN </w:t>
            </w:r>
            <w:r w:rsidR="008643F4">
              <w:rPr>
                <w:color w:val="000000"/>
                <w:sz w:val="18"/>
              </w:rPr>
              <w:t>15936</w:t>
            </w:r>
          </w:p>
        </w:tc>
        <w:tc>
          <w:tcPr>
            <w:tcW w:w="2268" w:type="dxa"/>
          </w:tcPr>
          <w:p w14:paraId="4D827D95" w14:textId="5A439C27" w:rsidR="00DF346B" w:rsidRDefault="00DF346B" w:rsidP="00DF346B">
            <w:pPr>
              <w:spacing w:before="60" w:after="40" w:line="240" w:lineRule="auto"/>
              <w:jc w:val="left"/>
              <w:rPr>
                <w:color w:val="000000"/>
                <w:sz w:val="18"/>
              </w:rPr>
            </w:pPr>
            <w:r>
              <w:rPr>
                <w:color w:val="000000"/>
                <w:sz w:val="18"/>
              </w:rPr>
              <w:t>TOC</w:t>
            </w:r>
            <w:r w:rsidRPr="007457A9">
              <w:rPr>
                <w:color w:val="000000"/>
                <w:sz w:val="18"/>
              </w:rPr>
              <w:t xml:space="preserve"> ≤ 1</w:t>
            </w:r>
            <w:r>
              <w:rPr>
                <w:color w:val="000000"/>
                <w:sz w:val="18"/>
              </w:rPr>
              <w:t>,0</w:t>
            </w:r>
            <w:r w:rsidRPr="007457A9">
              <w:rPr>
                <w:color w:val="000000"/>
                <w:sz w:val="18"/>
              </w:rPr>
              <w:t xml:space="preserve"> Masse-%</w:t>
            </w:r>
            <w:r>
              <w:rPr>
                <w:color w:val="000000"/>
                <w:sz w:val="18"/>
              </w:rPr>
              <w:t>,</w:t>
            </w:r>
            <w:r w:rsidRPr="007457A9">
              <w:rPr>
                <w:color w:val="000000"/>
                <w:sz w:val="18"/>
              </w:rPr>
              <w:t xml:space="preserve"> orga</w:t>
            </w:r>
            <w:r>
              <w:rPr>
                <w:color w:val="000000"/>
                <w:sz w:val="18"/>
              </w:rPr>
              <w:t xml:space="preserve">nogene Böden </w:t>
            </w:r>
            <w:r w:rsidRPr="007457A9">
              <w:rPr>
                <w:color w:val="000000"/>
                <w:sz w:val="18"/>
              </w:rPr>
              <w:t>≤ 5</w:t>
            </w:r>
            <w:r>
              <w:rPr>
                <w:color w:val="000000"/>
                <w:sz w:val="18"/>
              </w:rPr>
              <w:t>,0</w:t>
            </w:r>
            <w:r w:rsidRPr="007457A9">
              <w:rPr>
                <w:color w:val="000000"/>
                <w:sz w:val="18"/>
              </w:rPr>
              <w:t xml:space="preserve"> Masse-%</w:t>
            </w:r>
            <w:r>
              <w:rPr>
                <w:color w:val="000000"/>
                <w:sz w:val="18"/>
              </w:rPr>
              <w:t xml:space="preserve"> bzw. TOC</w:t>
            </w:r>
            <w:r w:rsidRPr="007457A9">
              <w:rPr>
                <w:color w:val="000000"/>
                <w:sz w:val="18"/>
              </w:rPr>
              <w:t xml:space="preserve"> ≤ </w:t>
            </w:r>
            <w:r>
              <w:rPr>
                <w:color w:val="000000"/>
                <w:sz w:val="18"/>
              </w:rPr>
              <w:t>3,0</w:t>
            </w:r>
            <w:r w:rsidRPr="007457A9">
              <w:rPr>
                <w:color w:val="000000"/>
                <w:sz w:val="18"/>
              </w:rPr>
              <w:t xml:space="preserve"> Masse-%</w:t>
            </w:r>
          </w:p>
        </w:tc>
        <w:tc>
          <w:tcPr>
            <w:tcW w:w="2268" w:type="dxa"/>
          </w:tcPr>
          <w:p w14:paraId="4D827D96" w14:textId="77777777" w:rsidR="00DF346B" w:rsidRDefault="00DF346B" w:rsidP="00DF346B">
            <w:pPr>
              <w:spacing w:before="60" w:after="40" w:line="240" w:lineRule="auto"/>
              <w:jc w:val="left"/>
              <w:rPr>
                <w:color w:val="000000"/>
                <w:sz w:val="18"/>
              </w:rPr>
            </w:pPr>
            <w:r>
              <w:rPr>
                <w:color w:val="000000"/>
                <w:sz w:val="18"/>
              </w:rPr>
              <w:t>3 repräsentative Mischproben</w:t>
            </w:r>
          </w:p>
        </w:tc>
      </w:tr>
      <w:tr w:rsidR="00DF346B" w14:paraId="4D827D9D" w14:textId="77777777" w:rsidTr="00423635">
        <w:trPr>
          <w:cantSplit/>
          <w:trHeight w:val="340"/>
        </w:trPr>
        <w:tc>
          <w:tcPr>
            <w:tcW w:w="2268" w:type="dxa"/>
          </w:tcPr>
          <w:p w14:paraId="4D827D98" w14:textId="7D4F2842" w:rsidR="00DF346B" w:rsidRDefault="008643F4" w:rsidP="00DF346B">
            <w:pPr>
              <w:spacing w:before="60" w:after="40" w:line="240" w:lineRule="auto"/>
              <w:rPr>
                <w:color w:val="000000"/>
                <w:sz w:val="18"/>
              </w:rPr>
            </w:pPr>
            <w:proofErr w:type="spellStart"/>
            <w:r w:rsidRPr="008643F4">
              <w:rPr>
                <w:color w:val="000000"/>
                <w:sz w:val="18"/>
              </w:rPr>
              <w:t>Carbonatgehalt</w:t>
            </w:r>
            <w:proofErr w:type="spellEnd"/>
          </w:p>
        </w:tc>
        <w:tc>
          <w:tcPr>
            <w:tcW w:w="2268" w:type="dxa"/>
          </w:tcPr>
          <w:p w14:paraId="4D827D9A" w14:textId="01F54DA1" w:rsidR="00DF346B" w:rsidRDefault="008643F4" w:rsidP="00DF346B">
            <w:pPr>
              <w:spacing w:before="60" w:after="40" w:line="240" w:lineRule="auto"/>
              <w:rPr>
                <w:color w:val="000000"/>
                <w:sz w:val="18"/>
              </w:rPr>
            </w:pPr>
            <w:r>
              <w:rPr>
                <w:sz w:val="18"/>
                <w:szCs w:val="18"/>
              </w:rPr>
              <w:t>DIN EN ISO 10693</w:t>
            </w:r>
          </w:p>
        </w:tc>
        <w:tc>
          <w:tcPr>
            <w:tcW w:w="2268" w:type="dxa"/>
          </w:tcPr>
          <w:p w14:paraId="4D827D9B" w14:textId="77777777" w:rsidR="00DF346B" w:rsidRDefault="00DF346B" w:rsidP="00DF346B">
            <w:pPr>
              <w:spacing w:before="60" w:after="40" w:line="240" w:lineRule="auto"/>
              <w:jc w:val="left"/>
              <w:rPr>
                <w:color w:val="000000"/>
                <w:sz w:val="18"/>
              </w:rPr>
            </w:pPr>
            <w:r>
              <w:rPr>
                <w:color w:val="000000"/>
                <w:sz w:val="18"/>
              </w:rPr>
              <w:sym w:font="Symbol" w:char="F0A3"/>
            </w:r>
            <w:r>
              <w:rPr>
                <w:color w:val="000000"/>
                <w:sz w:val="18"/>
              </w:rPr>
              <w:t xml:space="preserve"> 15 Gew.-% bei Eignung </w:t>
            </w:r>
            <w:r>
              <w:rPr>
                <w:color w:val="000000"/>
                <w:sz w:val="18"/>
              </w:rPr>
              <w:sym w:font="Symbol" w:char="F0A3"/>
            </w:r>
            <w:r>
              <w:rPr>
                <w:color w:val="000000"/>
                <w:sz w:val="18"/>
              </w:rPr>
              <w:t xml:space="preserve"> 30 Gew.-%</w:t>
            </w:r>
          </w:p>
        </w:tc>
        <w:tc>
          <w:tcPr>
            <w:tcW w:w="2268" w:type="dxa"/>
          </w:tcPr>
          <w:p w14:paraId="4D827D9C" w14:textId="77777777" w:rsidR="00DF346B" w:rsidRDefault="00DF346B" w:rsidP="00DF346B">
            <w:pPr>
              <w:spacing w:before="60" w:after="40" w:line="240" w:lineRule="auto"/>
              <w:jc w:val="left"/>
              <w:rPr>
                <w:color w:val="000000"/>
                <w:sz w:val="18"/>
              </w:rPr>
            </w:pPr>
            <w:r>
              <w:rPr>
                <w:color w:val="000000"/>
                <w:sz w:val="18"/>
              </w:rPr>
              <w:t>3 repräsentative Mischproben</w:t>
            </w:r>
          </w:p>
        </w:tc>
      </w:tr>
      <w:tr w:rsidR="006B12A6" w14:paraId="30EF5E76" w14:textId="77777777" w:rsidTr="00423635">
        <w:trPr>
          <w:cantSplit/>
          <w:trHeight w:val="340"/>
        </w:trPr>
        <w:tc>
          <w:tcPr>
            <w:tcW w:w="2268" w:type="dxa"/>
          </w:tcPr>
          <w:p w14:paraId="13382CE4" w14:textId="351663D0" w:rsidR="006B12A6" w:rsidRPr="008643F4" w:rsidRDefault="006B12A6" w:rsidP="006B12A6">
            <w:pPr>
              <w:spacing w:before="60" w:after="40" w:line="240" w:lineRule="auto"/>
              <w:rPr>
                <w:color w:val="000000"/>
                <w:sz w:val="18"/>
              </w:rPr>
            </w:pPr>
            <w:r w:rsidRPr="006B12A6">
              <w:rPr>
                <w:color w:val="000000"/>
                <w:sz w:val="18"/>
              </w:rPr>
              <w:lastRenderedPageBreak/>
              <w:t>Quellung</w:t>
            </w:r>
          </w:p>
        </w:tc>
        <w:tc>
          <w:tcPr>
            <w:tcW w:w="2268" w:type="dxa"/>
          </w:tcPr>
          <w:p w14:paraId="46B209C4" w14:textId="77777777" w:rsidR="006B12A6" w:rsidRPr="006B12A6" w:rsidRDefault="006B12A6" w:rsidP="006B12A6">
            <w:pPr>
              <w:spacing w:before="60" w:after="40" w:line="240" w:lineRule="auto"/>
              <w:rPr>
                <w:sz w:val="18"/>
                <w:szCs w:val="18"/>
              </w:rPr>
            </w:pPr>
            <w:r w:rsidRPr="006B12A6">
              <w:rPr>
                <w:sz w:val="18"/>
                <w:szCs w:val="18"/>
              </w:rPr>
              <w:t>DGGT Empfehlung Nr.</w:t>
            </w:r>
          </w:p>
          <w:p w14:paraId="6D1EF1C1" w14:textId="372D8CBB" w:rsidR="006B12A6" w:rsidRDefault="006B12A6" w:rsidP="006B12A6">
            <w:pPr>
              <w:spacing w:before="60" w:after="40" w:line="240" w:lineRule="auto"/>
              <w:rPr>
                <w:sz w:val="18"/>
                <w:szCs w:val="18"/>
              </w:rPr>
            </w:pPr>
            <w:r w:rsidRPr="006B12A6">
              <w:rPr>
                <w:sz w:val="18"/>
                <w:szCs w:val="18"/>
              </w:rPr>
              <w:t>11, FS 3</w:t>
            </w:r>
          </w:p>
        </w:tc>
        <w:tc>
          <w:tcPr>
            <w:tcW w:w="2268" w:type="dxa"/>
          </w:tcPr>
          <w:p w14:paraId="572D6B87" w14:textId="6581CFA9" w:rsidR="006B12A6" w:rsidRDefault="006B12A6" w:rsidP="006B12A6">
            <w:pPr>
              <w:spacing w:before="60" w:after="40" w:line="240" w:lineRule="auto"/>
              <w:jc w:val="left"/>
              <w:rPr>
                <w:color w:val="000000"/>
                <w:sz w:val="18"/>
              </w:rPr>
            </w:pPr>
            <w:r>
              <w:rPr>
                <w:sz w:val="18"/>
                <w:szCs w:val="18"/>
              </w:rPr>
              <w:t>zur Charakterisierung</w:t>
            </w:r>
          </w:p>
        </w:tc>
        <w:tc>
          <w:tcPr>
            <w:tcW w:w="2268" w:type="dxa"/>
          </w:tcPr>
          <w:p w14:paraId="048301F9" w14:textId="40087C68" w:rsidR="006B12A6" w:rsidRDefault="006B12A6" w:rsidP="006B12A6">
            <w:pPr>
              <w:spacing w:before="60" w:after="40" w:line="240" w:lineRule="auto"/>
              <w:jc w:val="left"/>
              <w:rPr>
                <w:color w:val="000000"/>
                <w:sz w:val="18"/>
              </w:rPr>
            </w:pPr>
            <w:r>
              <w:rPr>
                <w:color w:val="000000"/>
                <w:sz w:val="18"/>
              </w:rPr>
              <w:t>3 repräsentative Mischproben</w:t>
            </w:r>
          </w:p>
        </w:tc>
      </w:tr>
      <w:tr w:rsidR="006B12A6" w14:paraId="4D827DA2" w14:textId="77777777" w:rsidTr="00423635">
        <w:trPr>
          <w:cantSplit/>
          <w:trHeight w:val="340"/>
        </w:trPr>
        <w:tc>
          <w:tcPr>
            <w:tcW w:w="2268" w:type="dxa"/>
          </w:tcPr>
          <w:p w14:paraId="4D827D9E" w14:textId="1866A0C4" w:rsidR="006B12A6" w:rsidRPr="00DF346B" w:rsidRDefault="006B12A6" w:rsidP="006B12A6">
            <w:pPr>
              <w:autoSpaceDE w:val="0"/>
              <w:autoSpaceDN w:val="0"/>
              <w:adjustRightInd w:val="0"/>
              <w:spacing w:before="0" w:line="240" w:lineRule="auto"/>
              <w:jc w:val="left"/>
              <w:rPr>
                <w:sz w:val="18"/>
                <w:szCs w:val="18"/>
              </w:rPr>
            </w:pPr>
            <w:r>
              <w:rPr>
                <w:color w:val="000000"/>
                <w:sz w:val="18"/>
              </w:rPr>
              <w:t xml:space="preserve">Proctordichte </w:t>
            </w:r>
            <w:r>
              <w:rPr>
                <w:sz w:val="18"/>
                <w:szCs w:val="18"/>
              </w:rPr>
              <w:t>und optimaler Wassergehalt</w:t>
            </w:r>
          </w:p>
        </w:tc>
        <w:tc>
          <w:tcPr>
            <w:tcW w:w="2268" w:type="dxa"/>
          </w:tcPr>
          <w:p w14:paraId="4D827D9F" w14:textId="77777777" w:rsidR="006B12A6" w:rsidRDefault="006B12A6" w:rsidP="006B12A6">
            <w:pPr>
              <w:spacing w:before="60" w:after="40" w:line="240" w:lineRule="auto"/>
              <w:rPr>
                <w:color w:val="000000"/>
                <w:sz w:val="18"/>
              </w:rPr>
            </w:pPr>
            <w:r w:rsidRPr="00683672">
              <w:rPr>
                <w:color w:val="000000"/>
                <w:sz w:val="18"/>
              </w:rPr>
              <w:t>DIN 18127</w:t>
            </w:r>
          </w:p>
        </w:tc>
        <w:tc>
          <w:tcPr>
            <w:tcW w:w="2268" w:type="dxa"/>
          </w:tcPr>
          <w:p w14:paraId="4D827DA0" w14:textId="47F23367" w:rsidR="006B12A6" w:rsidRDefault="006B12A6" w:rsidP="006B12A6">
            <w:pPr>
              <w:spacing w:before="60" w:after="40" w:line="240" w:lineRule="auto"/>
              <w:jc w:val="left"/>
              <w:rPr>
                <w:sz w:val="18"/>
              </w:rPr>
            </w:pPr>
            <w:r>
              <w:rPr>
                <w:sz w:val="18"/>
                <w:szCs w:val="18"/>
              </w:rPr>
              <w:t>zur Charakterisierung</w:t>
            </w:r>
          </w:p>
        </w:tc>
        <w:tc>
          <w:tcPr>
            <w:tcW w:w="2268" w:type="dxa"/>
          </w:tcPr>
          <w:p w14:paraId="4D827DA1" w14:textId="77777777" w:rsidR="006B12A6" w:rsidRDefault="006B12A6" w:rsidP="006B12A6">
            <w:pPr>
              <w:spacing w:before="60" w:after="40" w:line="240" w:lineRule="auto"/>
              <w:jc w:val="left"/>
              <w:rPr>
                <w:color w:val="000000"/>
                <w:sz w:val="18"/>
              </w:rPr>
            </w:pPr>
            <w:r>
              <w:rPr>
                <w:color w:val="000000"/>
                <w:sz w:val="18"/>
              </w:rPr>
              <w:t>3 repräsentative Mischproben</w:t>
            </w:r>
          </w:p>
        </w:tc>
      </w:tr>
      <w:tr w:rsidR="006B12A6" w14:paraId="4D827DA9" w14:textId="77777777" w:rsidTr="00423635">
        <w:trPr>
          <w:cantSplit/>
          <w:trHeight w:val="340"/>
        </w:trPr>
        <w:tc>
          <w:tcPr>
            <w:tcW w:w="2268" w:type="dxa"/>
          </w:tcPr>
          <w:p w14:paraId="4D827DA3" w14:textId="77777777" w:rsidR="006B12A6" w:rsidRDefault="006B12A6" w:rsidP="006B12A6">
            <w:pPr>
              <w:spacing w:before="60" w:after="40" w:line="240" w:lineRule="auto"/>
              <w:jc w:val="left"/>
              <w:rPr>
                <w:color w:val="000000"/>
                <w:sz w:val="18"/>
              </w:rPr>
            </w:pPr>
            <w:r>
              <w:rPr>
                <w:color w:val="000000"/>
                <w:sz w:val="18"/>
              </w:rPr>
              <w:t xml:space="preserve">direkter Scherversuch bzw. </w:t>
            </w:r>
            <w:r w:rsidRPr="000079A8">
              <w:rPr>
                <w:color w:val="000000"/>
                <w:sz w:val="18"/>
              </w:rPr>
              <w:t>Rahmen</w:t>
            </w:r>
            <w:r>
              <w:rPr>
                <w:color w:val="000000"/>
                <w:sz w:val="18"/>
              </w:rPr>
              <w:t>-</w:t>
            </w:r>
            <w:r w:rsidRPr="000079A8">
              <w:rPr>
                <w:color w:val="000000"/>
                <w:sz w:val="18"/>
              </w:rPr>
              <w:t>scherversu</w:t>
            </w:r>
            <w:r>
              <w:rPr>
                <w:color w:val="000000"/>
                <w:sz w:val="18"/>
              </w:rPr>
              <w:t>ch</w:t>
            </w:r>
          </w:p>
        </w:tc>
        <w:tc>
          <w:tcPr>
            <w:tcW w:w="2268" w:type="dxa"/>
          </w:tcPr>
          <w:p w14:paraId="4D827DA4" w14:textId="77777777" w:rsidR="006B12A6" w:rsidRDefault="006B12A6" w:rsidP="006B12A6">
            <w:pPr>
              <w:spacing w:before="60" w:after="40" w:line="240" w:lineRule="auto"/>
              <w:rPr>
                <w:color w:val="000000"/>
                <w:sz w:val="18"/>
              </w:rPr>
            </w:pPr>
            <w:r>
              <w:rPr>
                <w:color w:val="000000"/>
                <w:sz w:val="18"/>
              </w:rPr>
              <w:t>DIN 18137-3</w:t>
            </w:r>
          </w:p>
          <w:p w14:paraId="4D827DA5" w14:textId="076B947B" w:rsidR="006B12A6" w:rsidRDefault="006B12A6" w:rsidP="006B12A6">
            <w:pPr>
              <w:spacing w:before="60" w:after="40" w:line="240" w:lineRule="auto"/>
              <w:rPr>
                <w:color w:val="000000"/>
                <w:sz w:val="18"/>
              </w:rPr>
            </w:pPr>
            <w:r>
              <w:rPr>
                <w:color w:val="000000"/>
                <w:sz w:val="18"/>
              </w:rPr>
              <w:t xml:space="preserve">DIN </w:t>
            </w:r>
            <w:r w:rsidRPr="00AA7426">
              <w:rPr>
                <w:color w:val="000000"/>
                <w:sz w:val="18"/>
              </w:rPr>
              <w:t>EN ISO 17892-</w:t>
            </w:r>
            <w:r>
              <w:rPr>
                <w:color w:val="000000"/>
                <w:sz w:val="18"/>
              </w:rPr>
              <w:t>10</w:t>
            </w:r>
          </w:p>
          <w:p w14:paraId="4D827DA6" w14:textId="7A8FD63A" w:rsidR="006B12A6" w:rsidRDefault="006B12A6" w:rsidP="006B12A6">
            <w:pPr>
              <w:spacing w:before="60" w:after="40" w:line="240" w:lineRule="auto"/>
              <w:rPr>
                <w:color w:val="000000"/>
                <w:sz w:val="18"/>
              </w:rPr>
            </w:pPr>
            <w:r w:rsidRPr="000079A8">
              <w:rPr>
                <w:color w:val="000000"/>
                <w:sz w:val="18"/>
              </w:rPr>
              <w:t>GDA E 3-8</w:t>
            </w:r>
            <w:r>
              <w:rPr>
                <w:color w:val="000000"/>
                <w:sz w:val="18"/>
              </w:rPr>
              <w:t>. E2-13, E3-1</w:t>
            </w:r>
          </w:p>
        </w:tc>
        <w:tc>
          <w:tcPr>
            <w:tcW w:w="2268" w:type="dxa"/>
          </w:tcPr>
          <w:p w14:paraId="4D827DA7" w14:textId="43D7CA67" w:rsidR="006B12A6" w:rsidRDefault="006B12A6" w:rsidP="006B12A6">
            <w:pPr>
              <w:spacing w:before="60" w:after="40" w:line="240" w:lineRule="auto"/>
              <w:jc w:val="left"/>
              <w:rPr>
                <w:sz w:val="18"/>
              </w:rPr>
            </w:pPr>
            <w:r>
              <w:rPr>
                <w:sz w:val="18"/>
              </w:rPr>
              <w:t>gem. Standsicherheitsnachweis (</w:t>
            </w:r>
            <w:r w:rsidRPr="00AC2175">
              <w:rPr>
                <w:sz w:val="18"/>
              </w:rPr>
              <w:t>Auflast</w:t>
            </w:r>
            <w:r>
              <w:rPr>
                <w:sz w:val="18"/>
              </w:rPr>
              <w:t xml:space="preserve"> ≥ </w:t>
            </w:r>
            <w:r w:rsidRPr="00AC2175">
              <w:rPr>
                <w:sz w:val="18"/>
              </w:rPr>
              <w:t>600 kN/m2</w:t>
            </w:r>
            <w:r>
              <w:rPr>
                <w:sz w:val="18"/>
              </w:rPr>
              <w:t>)</w:t>
            </w:r>
          </w:p>
        </w:tc>
        <w:tc>
          <w:tcPr>
            <w:tcW w:w="2268" w:type="dxa"/>
          </w:tcPr>
          <w:p w14:paraId="4D827DA8" w14:textId="38ED3197" w:rsidR="006B12A6" w:rsidRDefault="006B12A6" w:rsidP="006B12A6">
            <w:pPr>
              <w:spacing w:before="60" w:after="40" w:line="240" w:lineRule="auto"/>
              <w:jc w:val="left"/>
              <w:rPr>
                <w:color w:val="000000"/>
                <w:sz w:val="18"/>
              </w:rPr>
            </w:pPr>
            <w:r>
              <w:rPr>
                <w:color w:val="000000"/>
                <w:sz w:val="18"/>
              </w:rPr>
              <w:t>3 repräsentative Mischproben</w:t>
            </w:r>
          </w:p>
        </w:tc>
      </w:tr>
      <w:tr w:rsidR="00711947" w14:paraId="1CBAA02E" w14:textId="77777777" w:rsidTr="00423635">
        <w:trPr>
          <w:cantSplit/>
          <w:trHeight w:val="340"/>
        </w:trPr>
        <w:tc>
          <w:tcPr>
            <w:tcW w:w="2268" w:type="dxa"/>
          </w:tcPr>
          <w:p w14:paraId="0E143F74" w14:textId="77777777" w:rsidR="00711947" w:rsidRPr="00711947" w:rsidRDefault="00711947" w:rsidP="00711947">
            <w:pPr>
              <w:spacing w:before="60" w:after="40" w:line="240" w:lineRule="auto"/>
              <w:jc w:val="left"/>
              <w:rPr>
                <w:color w:val="000000"/>
                <w:sz w:val="18"/>
              </w:rPr>
            </w:pPr>
            <w:r w:rsidRPr="00711947">
              <w:rPr>
                <w:color w:val="000000"/>
                <w:sz w:val="18"/>
              </w:rPr>
              <w:t>Bestimmung</w:t>
            </w:r>
          </w:p>
          <w:p w14:paraId="39D2FF96" w14:textId="77777777" w:rsidR="00711947" w:rsidRPr="00711947" w:rsidRDefault="00711947" w:rsidP="00711947">
            <w:pPr>
              <w:spacing w:before="60" w:after="40" w:line="240" w:lineRule="auto"/>
              <w:jc w:val="left"/>
              <w:rPr>
                <w:color w:val="000000"/>
                <w:sz w:val="18"/>
              </w:rPr>
            </w:pPr>
            <w:r w:rsidRPr="00711947">
              <w:rPr>
                <w:color w:val="000000"/>
                <w:sz w:val="18"/>
              </w:rPr>
              <w:t>der Tonminerale</w:t>
            </w:r>
          </w:p>
          <w:p w14:paraId="4805F2BF" w14:textId="6EA3EB0A" w:rsidR="00711947" w:rsidRDefault="00711947" w:rsidP="00711947">
            <w:pPr>
              <w:spacing w:before="60" w:after="40" w:line="240" w:lineRule="auto"/>
              <w:jc w:val="left"/>
              <w:rPr>
                <w:color w:val="000000"/>
                <w:sz w:val="18"/>
              </w:rPr>
            </w:pPr>
            <w:r w:rsidRPr="00711947">
              <w:rPr>
                <w:color w:val="000000"/>
                <w:sz w:val="18"/>
              </w:rPr>
              <w:t>(quantitativ)</w:t>
            </w:r>
          </w:p>
        </w:tc>
        <w:tc>
          <w:tcPr>
            <w:tcW w:w="2268" w:type="dxa"/>
          </w:tcPr>
          <w:p w14:paraId="273E5EF5" w14:textId="4E7AA9B1" w:rsidR="00711947" w:rsidRDefault="00711947" w:rsidP="00711947">
            <w:pPr>
              <w:spacing w:before="60" w:after="40" w:line="240" w:lineRule="auto"/>
              <w:rPr>
                <w:color w:val="000000"/>
                <w:sz w:val="18"/>
              </w:rPr>
            </w:pPr>
            <w:r>
              <w:rPr>
                <w:color w:val="000000"/>
                <w:sz w:val="18"/>
              </w:rPr>
              <w:t>.-</w:t>
            </w:r>
          </w:p>
        </w:tc>
        <w:tc>
          <w:tcPr>
            <w:tcW w:w="2268" w:type="dxa"/>
          </w:tcPr>
          <w:p w14:paraId="1ECDA11E" w14:textId="09F4128F" w:rsidR="00711947" w:rsidRDefault="00711947" w:rsidP="00711947">
            <w:pPr>
              <w:spacing w:before="60" w:after="40" w:line="240" w:lineRule="auto"/>
              <w:jc w:val="left"/>
              <w:rPr>
                <w:sz w:val="18"/>
              </w:rPr>
            </w:pPr>
            <w:r>
              <w:rPr>
                <w:sz w:val="18"/>
                <w:szCs w:val="18"/>
              </w:rPr>
              <w:t>zur Charakterisierung</w:t>
            </w:r>
          </w:p>
        </w:tc>
        <w:tc>
          <w:tcPr>
            <w:tcW w:w="2268" w:type="dxa"/>
          </w:tcPr>
          <w:p w14:paraId="51AAB3A5" w14:textId="40E3E37F" w:rsidR="00711947" w:rsidRDefault="00711947" w:rsidP="00711947">
            <w:pPr>
              <w:spacing w:before="60" w:after="40" w:line="240" w:lineRule="auto"/>
              <w:jc w:val="left"/>
              <w:rPr>
                <w:color w:val="000000"/>
                <w:sz w:val="18"/>
              </w:rPr>
            </w:pPr>
            <w:r>
              <w:rPr>
                <w:color w:val="000000"/>
                <w:sz w:val="18"/>
              </w:rPr>
              <w:t>1 repräsentative Mischproben</w:t>
            </w:r>
          </w:p>
        </w:tc>
      </w:tr>
      <w:tr w:rsidR="00711947" w14:paraId="07421B71" w14:textId="77777777" w:rsidTr="00423635">
        <w:trPr>
          <w:cantSplit/>
          <w:trHeight w:val="340"/>
        </w:trPr>
        <w:tc>
          <w:tcPr>
            <w:tcW w:w="2268" w:type="dxa"/>
          </w:tcPr>
          <w:p w14:paraId="3EBDBD92" w14:textId="3D9EEE3F" w:rsidR="00711947" w:rsidRDefault="00711947" w:rsidP="00711947">
            <w:pPr>
              <w:spacing w:before="60" w:after="40" w:line="240" w:lineRule="auto"/>
              <w:rPr>
                <w:color w:val="000000"/>
                <w:sz w:val="18"/>
              </w:rPr>
            </w:pPr>
            <w:r w:rsidRPr="00D06C5C">
              <w:rPr>
                <w:color w:val="000000"/>
                <w:sz w:val="18"/>
              </w:rPr>
              <w:t>Verformbarkeit</w:t>
            </w:r>
          </w:p>
        </w:tc>
        <w:tc>
          <w:tcPr>
            <w:tcW w:w="2268" w:type="dxa"/>
          </w:tcPr>
          <w:p w14:paraId="08F8542B" w14:textId="4C25686D" w:rsidR="00711947" w:rsidRDefault="00711947" w:rsidP="00711947">
            <w:pPr>
              <w:autoSpaceDE w:val="0"/>
              <w:autoSpaceDN w:val="0"/>
              <w:adjustRightInd w:val="0"/>
              <w:spacing w:before="0" w:line="240" w:lineRule="auto"/>
              <w:jc w:val="left"/>
              <w:rPr>
                <w:sz w:val="18"/>
                <w:szCs w:val="18"/>
              </w:rPr>
            </w:pPr>
            <w:r>
              <w:rPr>
                <w:sz w:val="18"/>
                <w:szCs w:val="18"/>
              </w:rPr>
              <w:t>verformbar bis Krümmungsradius R = 200 m</w:t>
            </w:r>
          </w:p>
          <w:p w14:paraId="101E5F9C" w14:textId="54C8C8DD" w:rsidR="00711947" w:rsidRPr="00D06C5C" w:rsidRDefault="00711947" w:rsidP="00711947">
            <w:pPr>
              <w:autoSpaceDE w:val="0"/>
              <w:autoSpaceDN w:val="0"/>
              <w:adjustRightInd w:val="0"/>
              <w:spacing w:before="0" w:line="240" w:lineRule="auto"/>
              <w:jc w:val="left"/>
              <w:rPr>
                <w:sz w:val="18"/>
                <w:szCs w:val="18"/>
              </w:rPr>
            </w:pPr>
            <w:r>
              <w:rPr>
                <w:sz w:val="18"/>
                <w:szCs w:val="18"/>
              </w:rPr>
              <w:t>ohne Erhöhung der Durchlässigkeit</w:t>
            </w:r>
          </w:p>
        </w:tc>
        <w:tc>
          <w:tcPr>
            <w:tcW w:w="2268" w:type="dxa"/>
          </w:tcPr>
          <w:p w14:paraId="7245A447" w14:textId="77777777" w:rsidR="00711947" w:rsidRDefault="00711947" w:rsidP="00711947">
            <w:pPr>
              <w:autoSpaceDE w:val="0"/>
              <w:autoSpaceDN w:val="0"/>
              <w:adjustRightInd w:val="0"/>
              <w:spacing w:before="0" w:line="240" w:lineRule="auto"/>
              <w:jc w:val="left"/>
              <w:rPr>
                <w:sz w:val="18"/>
                <w:szCs w:val="18"/>
              </w:rPr>
            </w:pPr>
            <w:r>
              <w:rPr>
                <w:sz w:val="18"/>
                <w:szCs w:val="18"/>
              </w:rPr>
              <w:t>GDA E 2-13</w:t>
            </w:r>
          </w:p>
          <w:p w14:paraId="7846A7C7" w14:textId="74BC3E96" w:rsidR="00711947" w:rsidRDefault="00711947" w:rsidP="00711947">
            <w:pPr>
              <w:spacing w:before="60" w:after="40" w:line="240" w:lineRule="auto"/>
              <w:jc w:val="left"/>
              <w:rPr>
                <w:color w:val="000000"/>
                <w:sz w:val="18"/>
              </w:rPr>
            </w:pPr>
            <w:r>
              <w:rPr>
                <w:sz w:val="18"/>
                <w:szCs w:val="18"/>
              </w:rPr>
              <w:t>GDA 3-1</w:t>
            </w:r>
          </w:p>
        </w:tc>
        <w:tc>
          <w:tcPr>
            <w:tcW w:w="2268" w:type="dxa"/>
          </w:tcPr>
          <w:p w14:paraId="499F81C4" w14:textId="0B8717F8" w:rsidR="00711947" w:rsidRDefault="00711947" w:rsidP="00711947">
            <w:pPr>
              <w:spacing w:before="60" w:after="40" w:line="240" w:lineRule="auto"/>
              <w:jc w:val="left"/>
              <w:rPr>
                <w:color w:val="000000"/>
                <w:sz w:val="18"/>
              </w:rPr>
            </w:pPr>
            <w:r>
              <w:rPr>
                <w:color w:val="000000"/>
                <w:sz w:val="18"/>
              </w:rPr>
              <w:t>Nach Bedarf</w:t>
            </w:r>
          </w:p>
        </w:tc>
      </w:tr>
      <w:tr w:rsidR="00711947" w14:paraId="4D827DB3" w14:textId="77777777" w:rsidTr="00423635">
        <w:trPr>
          <w:cantSplit/>
          <w:trHeight w:val="340"/>
        </w:trPr>
        <w:tc>
          <w:tcPr>
            <w:tcW w:w="2268" w:type="dxa"/>
          </w:tcPr>
          <w:p w14:paraId="4D827DAF" w14:textId="438A2BE7" w:rsidR="00711947" w:rsidRDefault="00711947" w:rsidP="00711947">
            <w:pPr>
              <w:spacing w:before="60" w:after="40" w:line="240" w:lineRule="auto"/>
              <w:jc w:val="left"/>
              <w:rPr>
                <w:color w:val="000000"/>
                <w:sz w:val="18"/>
              </w:rPr>
            </w:pPr>
            <w:r>
              <w:rPr>
                <w:color w:val="000000"/>
                <w:sz w:val="18"/>
              </w:rPr>
              <w:t xml:space="preserve">Nachweis der Beständigkeit gem. BQS und </w:t>
            </w:r>
            <w:r w:rsidRPr="00711947">
              <w:rPr>
                <w:color w:val="000000"/>
                <w:sz w:val="18"/>
              </w:rPr>
              <w:t>Übertragbarkeit der</w:t>
            </w:r>
            <w:r>
              <w:rPr>
                <w:color w:val="000000"/>
                <w:sz w:val="18"/>
              </w:rPr>
              <w:t xml:space="preserve"> </w:t>
            </w:r>
            <w:r w:rsidRPr="00711947">
              <w:rPr>
                <w:color w:val="000000"/>
                <w:sz w:val="18"/>
              </w:rPr>
              <w:t>Laborwerte</w:t>
            </w:r>
            <w:r>
              <w:rPr>
                <w:color w:val="000000"/>
                <w:sz w:val="18"/>
              </w:rPr>
              <w:t xml:space="preserve"> </w:t>
            </w:r>
            <w:r w:rsidRPr="00711947">
              <w:rPr>
                <w:color w:val="000000"/>
                <w:sz w:val="18"/>
              </w:rPr>
              <w:t>auf Feldwerte</w:t>
            </w:r>
          </w:p>
        </w:tc>
        <w:tc>
          <w:tcPr>
            <w:tcW w:w="2268" w:type="dxa"/>
          </w:tcPr>
          <w:p w14:paraId="4D827DB0" w14:textId="77777777" w:rsidR="00711947" w:rsidRDefault="00711947" w:rsidP="00711947">
            <w:pPr>
              <w:spacing w:before="60" w:after="40" w:line="240" w:lineRule="auto"/>
              <w:rPr>
                <w:color w:val="000000"/>
                <w:sz w:val="18"/>
              </w:rPr>
            </w:pPr>
            <w:r>
              <w:rPr>
                <w:color w:val="000000"/>
                <w:sz w:val="18"/>
              </w:rPr>
              <w:t>BQS 2-0. 2-1, 2-2</w:t>
            </w:r>
          </w:p>
        </w:tc>
        <w:tc>
          <w:tcPr>
            <w:tcW w:w="2268" w:type="dxa"/>
          </w:tcPr>
          <w:p w14:paraId="66BABD5C" w14:textId="77777777" w:rsidR="00711947" w:rsidRPr="006B12A6" w:rsidRDefault="00711947" w:rsidP="00711947">
            <w:pPr>
              <w:spacing w:before="60" w:after="40" w:line="240" w:lineRule="auto"/>
              <w:jc w:val="left"/>
              <w:rPr>
                <w:sz w:val="18"/>
              </w:rPr>
            </w:pPr>
            <w:r w:rsidRPr="006B12A6">
              <w:rPr>
                <w:sz w:val="18"/>
              </w:rPr>
              <w:t>Funktionserfüllung über</w:t>
            </w:r>
          </w:p>
          <w:p w14:paraId="4D827DB1" w14:textId="24FF50E9" w:rsidR="00711947" w:rsidRDefault="00711947" w:rsidP="00711947">
            <w:pPr>
              <w:spacing w:before="60" w:after="40" w:line="240" w:lineRule="auto"/>
              <w:jc w:val="left"/>
              <w:rPr>
                <w:sz w:val="18"/>
              </w:rPr>
            </w:pPr>
            <w:r w:rsidRPr="006B12A6">
              <w:rPr>
                <w:sz w:val="18"/>
              </w:rPr>
              <w:t>mindestens 100 Jahre</w:t>
            </w:r>
          </w:p>
        </w:tc>
        <w:tc>
          <w:tcPr>
            <w:tcW w:w="2268" w:type="dxa"/>
          </w:tcPr>
          <w:p w14:paraId="4D827DB2" w14:textId="77777777" w:rsidR="00711947" w:rsidRDefault="00711947" w:rsidP="00711947">
            <w:pPr>
              <w:spacing w:before="60" w:after="40" w:line="240" w:lineRule="auto"/>
              <w:jc w:val="left"/>
              <w:rPr>
                <w:color w:val="000000"/>
                <w:sz w:val="18"/>
              </w:rPr>
            </w:pPr>
            <w:r>
              <w:rPr>
                <w:color w:val="000000"/>
                <w:sz w:val="18"/>
              </w:rPr>
              <w:t>fachgutachterliche Beurteilung</w:t>
            </w:r>
          </w:p>
        </w:tc>
      </w:tr>
      <w:tr w:rsidR="00711947" w14:paraId="4D827DB5" w14:textId="77777777" w:rsidTr="00192CE7">
        <w:trPr>
          <w:cantSplit/>
          <w:trHeight w:val="340"/>
        </w:trPr>
        <w:tc>
          <w:tcPr>
            <w:tcW w:w="9072" w:type="dxa"/>
            <w:gridSpan w:val="4"/>
          </w:tcPr>
          <w:p w14:paraId="4D827DB4" w14:textId="560D94AF" w:rsidR="00711947" w:rsidRPr="00192CE7" w:rsidRDefault="00711947" w:rsidP="00711947">
            <w:pPr>
              <w:spacing w:before="60" w:after="40" w:line="240" w:lineRule="auto"/>
              <w:rPr>
                <w:b/>
                <w:color w:val="000000"/>
                <w:sz w:val="18"/>
              </w:rPr>
            </w:pPr>
            <w:r>
              <w:rPr>
                <w:b/>
                <w:color w:val="000000"/>
                <w:sz w:val="18"/>
              </w:rPr>
              <w:t xml:space="preserve">zusätzlich bei </w:t>
            </w:r>
            <w:r w:rsidRPr="00192CE7">
              <w:rPr>
                <w:b/>
                <w:color w:val="000000"/>
                <w:sz w:val="18"/>
              </w:rPr>
              <w:t>nicht natürlichen Materialien</w:t>
            </w:r>
            <w:r>
              <w:rPr>
                <w:b/>
                <w:color w:val="000000"/>
                <w:sz w:val="18"/>
              </w:rPr>
              <w:t xml:space="preserve"> und Deponieersatzbaustoffen</w:t>
            </w:r>
          </w:p>
        </w:tc>
      </w:tr>
      <w:tr w:rsidR="00711947" w14:paraId="4D827DBA" w14:textId="77777777" w:rsidTr="00423635">
        <w:trPr>
          <w:cantSplit/>
          <w:trHeight w:val="340"/>
        </w:trPr>
        <w:tc>
          <w:tcPr>
            <w:tcW w:w="2268" w:type="dxa"/>
          </w:tcPr>
          <w:p w14:paraId="4D827DB6" w14:textId="77777777" w:rsidR="00711947" w:rsidRDefault="00711947" w:rsidP="00711947">
            <w:pPr>
              <w:spacing w:before="60" w:after="40" w:line="240" w:lineRule="auto"/>
              <w:rPr>
                <w:color w:val="000000"/>
                <w:sz w:val="18"/>
              </w:rPr>
            </w:pPr>
            <w:r>
              <w:rPr>
                <w:color w:val="000000"/>
                <w:sz w:val="18"/>
              </w:rPr>
              <w:t>Schadstoffgehalte in Feststoff und Eluat (bei Ersatzbaustoffen)</w:t>
            </w:r>
          </w:p>
        </w:tc>
        <w:tc>
          <w:tcPr>
            <w:tcW w:w="2268" w:type="dxa"/>
          </w:tcPr>
          <w:p w14:paraId="4D827DB7" w14:textId="141F83EF" w:rsidR="00711947" w:rsidRDefault="00711947" w:rsidP="00711947">
            <w:pPr>
              <w:spacing w:before="60" w:after="40" w:line="240" w:lineRule="auto"/>
              <w:jc w:val="left"/>
              <w:rPr>
                <w:color w:val="000000"/>
                <w:sz w:val="18"/>
              </w:rPr>
            </w:pPr>
            <w:r>
              <w:rPr>
                <w:color w:val="000000"/>
                <w:sz w:val="18"/>
              </w:rPr>
              <w:t>DepV</w:t>
            </w:r>
            <w:r w:rsidR="00A80748">
              <w:rPr>
                <w:color w:val="000000"/>
                <w:sz w:val="18"/>
              </w:rPr>
              <w:t xml:space="preserve">, </w:t>
            </w:r>
            <w:r w:rsidR="00A80748">
              <w:rPr>
                <w:sz w:val="18"/>
                <w:szCs w:val="18"/>
              </w:rPr>
              <w:t>Anhang 4</w:t>
            </w:r>
          </w:p>
        </w:tc>
        <w:tc>
          <w:tcPr>
            <w:tcW w:w="2268" w:type="dxa"/>
          </w:tcPr>
          <w:p w14:paraId="4D827DB8" w14:textId="77777777" w:rsidR="00711947" w:rsidRDefault="00711947" w:rsidP="00711947">
            <w:pPr>
              <w:spacing w:before="60" w:after="40" w:line="240" w:lineRule="auto"/>
              <w:jc w:val="left"/>
              <w:rPr>
                <w:color w:val="000000"/>
                <w:sz w:val="18"/>
              </w:rPr>
            </w:pPr>
            <w:r>
              <w:rPr>
                <w:color w:val="000000"/>
                <w:sz w:val="18"/>
              </w:rPr>
              <w:t>DepV, Anhang 3, Tabelle 2, Spalte 4</w:t>
            </w:r>
          </w:p>
        </w:tc>
        <w:tc>
          <w:tcPr>
            <w:tcW w:w="2268" w:type="dxa"/>
          </w:tcPr>
          <w:p w14:paraId="4D827DB9" w14:textId="64A287C8" w:rsidR="00711947" w:rsidRDefault="00A80748" w:rsidP="00711947">
            <w:pPr>
              <w:spacing w:before="60" w:after="40" w:line="240" w:lineRule="auto"/>
              <w:jc w:val="left"/>
              <w:rPr>
                <w:color w:val="000000"/>
                <w:sz w:val="18"/>
              </w:rPr>
            </w:pPr>
            <w:r>
              <w:rPr>
                <w:sz w:val="18"/>
                <w:szCs w:val="18"/>
              </w:rPr>
              <w:t>§ 17 DepV</w:t>
            </w:r>
          </w:p>
        </w:tc>
      </w:tr>
      <w:tr w:rsidR="00711947" w14:paraId="4D827DBF" w14:textId="77777777" w:rsidTr="00423635">
        <w:trPr>
          <w:cantSplit/>
          <w:trHeight w:val="340"/>
        </w:trPr>
        <w:tc>
          <w:tcPr>
            <w:tcW w:w="2268" w:type="dxa"/>
          </w:tcPr>
          <w:p w14:paraId="4D827DBB" w14:textId="77777777" w:rsidR="00711947" w:rsidRPr="00192CE7" w:rsidRDefault="00711947" w:rsidP="00711947">
            <w:pPr>
              <w:spacing w:before="60" w:after="40" w:line="240" w:lineRule="auto"/>
              <w:rPr>
                <w:color w:val="000000"/>
                <w:sz w:val="18"/>
              </w:rPr>
            </w:pPr>
            <w:r>
              <w:rPr>
                <w:color w:val="000000"/>
                <w:sz w:val="18"/>
              </w:rPr>
              <w:t>Nachweis der Beständigkeit</w:t>
            </w:r>
          </w:p>
        </w:tc>
        <w:tc>
          <w:tcPr>
            <w:tcW w:w="2268" w:type="dxa"/>
          </w:tcPr>
          <w:p w14:paraId="4D827DBC" w14:textId="77777777" w:rsidR="00711947" w:rsidRDefault="00711947" w:rsidP="00711947">
            <w:pPr>
              <w:spacing w:before="60" w:after="40" w:line="240" w:lineRule="auto"/>
              <w:jc w:val="left"/>
              <w:rPr>
                <w:color w:val="000000"/>
                <w:sz w:val="18"/>
              </w:rPr>
            </w:pPr>
            <w:r>
              <w:rPr>
                <w:color w:val="000000"/>
                <w:sz w:val="18"/>
              </w:rPr>
              <w:t>BQS 2-3</w:t>
            </w:r>
          </w:p>
        </w:tc>
        <w:tc>
          <w:tcPr>
            <w:tcW w:w="2268" w:type="dxa"/>
          </w:tcPr>
          <w:p w14:paraId="4D827DBD" w14:textId="77777777" w:rsidR="00711947" w:rsidRDefault="00711947" w:rsidP="00711947">
            <w:pPr>
              <w:spacing w:before="60" w:after="40" w:line="240" w:lineRule="auto"/>
              <w:jc w:val="left"/>
              <w:rPr>
                <w:color w:val="000000"/>
                <w:sz w:val="18"/>
              </w:rPr>
            </w:pPr>
            <w:r>
              <w:rPr>
                <w:color w:val="000000"/>
                <w:sz w:val="18"/>
              </w:rPr>
              <w:t>DepV, Anhang 3, Tabelle 2</w:t>
            </w:r>
          </w:p>
        </w:tc>
        <w:tc>
          <w:tcPr>
            <w:tcW w:w="2268" w:type="dxa"/>
          </w:tcPr>
          <w:p w14:paraId="4D827DBE" w14:textId="77777777" w:rsidR="00711947" w:rsidRDefault="00711947" w:rsidP="00711947">
            <w:pPr>
              <w:spacing w:before="60" w:after="40" w:line="240" w:lineRule="auto"/>
              <w:jc w:val="left"/>
              <w:rPr>
                <w:color w:val="000000"/>
                <w:sz w:val="18"/>
              </w:rPr>
            </w:pPr>
            <w:r>
              <w:rPr>
                <w:color w:val="000000"/>
                <w:sz w:val="18"/>
              </w:rPr>
              <w:t>fachgutachterliche Beurteilung</w:t>
            </w:r>
          </w:p>
        </w:tc>
      </w:tr>
    </w:tbl>
    <w:p w14:paraId="4D827DC0" w14:textId="77777777" w:rsidR="00FB7D92" w:rsidRDefault="00FB7D92" w:rsidP="009B4A00">
      <w:pPr>
        <w:pStyle w:val="berschrift2"/>
      </w:pPr>
      <w:bookmarkStart w:id="8" w:name="_Toc310849041"/>
      <w:bookmarkStart w:id="9" w:name="_Toc38035235"/>
      <w:r>
        <w:t>Probefeld</w:t>
      </w:r>
      <w:bookmarkEnd w:id="8"/>
      <w:r w:rsidR="00D04D4B">
        <w:t xml:space="preserve"> </w:t>
      </w:r>
      <w:r w:rsidR="009B4A00" w:rsidRPr="009B4A00">
        <w:t>technische geologische Barriere</w:t>
      </w:r>
      <w:bookmarkEnd w:id="9"/>
    </w:p>
    <w:p w14:paraId="4D827DC1" w14:textId="77777777" w:rsidR="00FB7D92" w:rsidRPr="0070563C" w:rsidRDefault="00FB7D92" w:rsidP="00FB7D92">
      <w:pPr>
        <w:spacing w:after="120"/>
      </w:pPr>
      <w:r>
        <w:t xml:space="preserve">Die Beprobung des Probefeldes </w:t>
      </w:r>
      <w:r w:rsidR="00C2407C">
        <w:t xml:space="preserve">erfolgt </w:t>
      </w:r>
      <w:r w:rsidR="009B4A00">
        <w:t xml:space="preserve">lagenweise. Zusätzlich sind </w:t>
      </w:r>
      <w:r w:rsidR="00C2407C">
        <w:t>zwei</w:t>
      </w:r>
      <w:r w:rsidR="009B4A00">
        <w:t xml:space="preserve"> Schürfe durch den Gesamtaufbau vorzunehmen</w:t>
      </w:r>
      <w:r w:rsidR="00DB1928">
        <w:t xml:space="preserve">. Die </w:t>
      </w:r>
      <w:r w:rsidR="009B4A00" w:rsidRPr="009B4A00">
        <w:t>technische geologische Barriere</w:t>
      </w:r>
      <w:r w:rsidR="00DB1928">
        <w:t xml:space="preserve"> ist ge</w:t>
      </w:r>
      <w:r w:rsidR="009B4A00">
        <w:t>mäß Tab. B1.01</w:t>
      </w:r>
      <w:r w:rsidR="00DB1928">
        <w:t>-2 zu beproben.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730"/>
        <w:gridCol w:w="1985"/>
        <w:gridCol w:w="1771"/>
        <w:gridCol w:w="1772"/>
      </w:tblGrid>
      <w:tr w:rsidR="00FB7D92" w14:paraId="4D827DC3" w14:textId="77777777" w:rsidTr="00423635">
        <w:trPr>
          <w:cantSplit/>
          <w:tblHeader/>
        </w:trPr>
        <w:tc>
          <w:tcPr>
            <w:tcW w:w="9072" w:type="dxa"/>
            <w:gridSpan w:val="5"/>
            <w:tcBorders>
              <w:top w:val="double" w:sz="4" w:space="0" w:color="auto"/>
              <w:bottom w:val="double" w:sz="4" w:space="0" w:color="auto"/>
            </w:tcBorders>
            <w:shd w:val="clear" w:color="auto" w:fill="E6E6E6"/>
            <w:vAlign w:val="center"/>
          </w:tcPr>
          <w:p w14:paraId="4D827DC2" w14:textId="77777777" w:rsidR="00FB7D92" w:rsidRDefault="00F0051D" w:rsidP="00DB1928">
            <w:pPr>
              <w:spacing w:after="80" w:line="240" w:lineRule="auto"/>
              <w:jc w:val="left"/>
              <w:rPr>
                <w:b/>
                <w:bCs/>
                <w:color w:val="000000"/>
                <w:sz w:val="20"/>
              </w:rPr>
            </w:pPr>
            <w:r>
              <w:rPr>
                <w:b/>
                <w:bCs/>
                <w:color w:val="000000"/>
                <w:sz w:val="20"/>
              </w:rPr>
              <w:t xml:space="preserve">Tab. </w:t>
            </w:r>
            <w:r w:rsidR="009B4A00">
              <w:rPr>
                <w:b/>
                <w:bCs/>
                <w:color w:val="000000"/>
                <w:sz w:val="20"/>
              </w:rPr>
              <w:t>B1.01</w:t>
            </w:r>
            <w:r w:rsidR="00DB1928">
              <w:rPr>
                <w:b/>
                <w:bCs/>
                <w:color w:val="000000"/>
                <w:sz w:val="20"/>
              </w:rPr>
              <w:t>-2</w:t>
            </w:r>
            <w:r w:rsidR="00FB7D92">
              <w:rPr>
                <w:b/>
                <w:bCs/>
                <w:color w:val="000000"/>
                <w:sz w:val="20"/>
              </w:rPr>
              <w:t xml:space="preserve">: Prüfumfang Probefeld </w:t>
            </w:r>
            <w:r w:rsidR="009B4A00" w:rsidRPr="009B4A00">
              <w:rPr>
                <w:b/>
                <w:bCs/>
                <w:color w:val="000000"/>
                <w:sz w:val="20"/>
              </w:rPr>
              <w:t>technische geologische Barriere</w:t>
            </w:r>
          </w:p>
        </w:tc>
      </w:tr>
      <w:tr w:rsidR="00FB7D92" w14:paraId="4D827DC9" w14:textId="77777777" w:rsidTr="00423635">
        <w:trPr>
          <w:cantSplit/>
          <w:tblHeader/>
        </w:trPr>
        <w:tc>
          <w:tcPr>
            <w:tcW w:w="1814" w:type="dxa"/>
            <w:tcBorders>
              <w:top w:val="double" w:sz="4" w:space="0" w:color="auto"/>
              <w:bottom w:val="double" w:sz="4" w:space="0" w:color="auto"/>
            </w:tcBorders>
            <w:shd w:val="clear" w:color="auto" w:fill="E6E6E6"/>
            <w:vAlign w:val="center"/>
          </w:tcPr>
          <w:p w14:paraId="4D827DC4" w14:textId="77777777"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30" w:type="dxa"/>
            <w:tcBorders>
              <w:top w:val="double" w:sz="4" w:space="0" w:color="auto"/>
              <w:bottom w:val="double" w:sz="4" w:space="0" w:color="auto"/>
            </w:tcBorders>
            <w:shd w:val="clear" w:color="auto" w:fill="E6E6E6"/>
            <w:vAlign w:val="center"/>
          </w:tcPr>
          <w:p w14:paraId="4D827DC5" w14:textId="77777777" w:rsidR="00FB7D92" w:rsidRDefault="00FB7D92" w:rsidP="00423635">
            <w:pPr>
              <w:spacing w:after="80" w:line="240" w:lineRule="auto"/>
              <w:jc w:val="left"/>
              <w:rPr>
                <w:b/>
                <w:bCs/>
                <w:color w:val="000000"/>
                <w:sz w:val="20"/>
              </w:rPr>
            </w:pPr>
            <w:r>
              <w:rPr>
                <w:b/>
                <w:bCs/>
                <w:color w:val="000000"/>
                <w:sz w:val="20"/>
              </w:rPr>
              <w:t>Methode</w:t>
            </w:r>
          </w:p>
        </w:tc>
        <w:tc>
          <w:tcPr>
            <w:tcW w:w="1985" w:type="dxa"/>
            <w:tcBorders>
              <w:top w:val="double" w:sz="4" w:space="0" w:color="auto"/>
              <w:bottom w:val="double" w:sz="4" w:space="0" w:color="auto"/>
            </w:tcBorders>
            <w:shd w:val="clear" w:color="auto" w:fill="E6E6E6"/>
            <w:vAlign w:val="center"/>
          </w:tcPr>
          <w:p w14:paraId="4D827DC6" w14:textId="77777777" w:rsidR="00FB7D92" w:rsidRDefault="00FB7D92" w:rsidP="00423635">
            <w:pPr>
              <w:spacing w:after="80" w:line="240" w:lineRule="auto"/>
              <w:jc w:val="left"/>
              <w:rPr>
                <w:b/>
                <w:bCs/>
                <w:color w:val="000000"/>
                <w:sz w:val="20"/>
              </w:rPr>
            </w:pPr>
            <w:r>
              <w:rPr>
                <w:b/>
                <w:bCs/>
                <w:color w:val="000000"/>
                <w:sz w:val="20"/>
              </w:rPr>
              <w:t>Anforderung</w:t>
            </w:r>
          </w:p>
        </w:tc>
        <w:tc>
          <w:tcPr>
            <w:tcW w:w="1771" w:type="dxa"/>
            <w:tcBorders>
              <w:top w:val="double" w:sz="4" w:space="0" w:color="auto"/>
              <w:bottom w:val="double" w:sz="4" w:space="0" w:color="auto"/>
            </w:tcBorders>
            <w:shd w:val="clear" w:color="auto" w:fill="E6E6E6"/>
            <w:vAlign w:val="center"/>
          </w:tcPr>
          <w:p w14:paraId="4D827DC7" w14:textId="77777777" w:rsidR="00FB7D92" w:rsidRDefault="00FB7D92" w:rsidP="00423635">
            <w:pPr>
              <w:spacing w:after="80" w:line="240" w:lineRule="auto"/>
              <w:jc w:val="left"/>
              <w:rPr>
                <w:b/>
                <w:bCs/>
                <w:color w:val="000000"/>
                <w:sz w:val="20"/>
              </w:rPr>
            </w:pPr>
            <w:r>
              <w:rPr>
                <w:b/>
                <w:bCs/>
                <w:color w:val="000000"/>
                <w:sz w:val="20"/>
              </w:rPr>
              <w:t>Umfang EP</w:t>
            </w:r>
          </w:p>
        </w:tc>
        <w:tc>
          <w:tcPr>
            <w:tcW w:w="1772" w:type="dxa"/>
            <w:tcBorders>
              <w:top w:val="double" w:sz="4" w:space="0" w:color="auto"/>
              <w:bottom w:val="double" w:sz="4" w:space="0" w:color="auto"/>
            </w:tcBorders>
            <w:shd w:val="clear" w:color="auto" w:fill="E6E6E6"/>
            <w:vAlign w:val="center"/>
          </w:tcPr>
          <w:p w14:paraId="4D827DC8" w14:textId="77777777" w:rsidR="00FB7D92" w:rsidRDefault="00FB7D92" w:rsidP="00423635">
            <w:pPr>
              <w:spacing w:after="80" w:line="240" w:lineRule="auto"/>
              <w:jc w:val="left"/>
              <w:rPr>
                <w:b/>
                <w:bCs/>
                <w:color w:val="000000"/>
                <w:sz w:val="20"/>
              </w:rPr>
            </w:pPr>
            <w:r>
              <w:rPr>
                <w:b/>
                <w:bCs/>
                <w:color w:val="000000"/>
                <w:sz w:val="20"/>
              </w:rPr>
              <w:t>Umfang FP</w:t>
            </w:r>
          </w:p>
        </w:tc>
      </w:tr>
      <w:tr w:rsidR="00FB7D92" w14:paraId="4D827DCF" w14:textId="77777777" w:rsidTr="00423635">
        <w:trPr>
          <w:cantSplit/>
          <w:trHeight w:val="340"/>
        </w:trPr>
        <w:tc>
          <w:tcPr>
            <w:tcW w:w="1814" w:type="dxa"/>
            <w:tcBorders>
              <w:top w:val="single" w:sz="12" w:space="0" w:color="auto"/>
              <w:bottom w:val="single" w:sz="6" w:space="0" w:color="auto"/>
            </w:tcBorders>
          </w:tcPr>
          <w:p w14:paraId="4D827DCA" w14:textId="77777777" w:rsidR="00FB7D92" w:rsidRDefault="00FB7D92" w:rsidP="00423635">
            <w:pPr>
              <w:spacing w:before="60" w:after="40" w:line="240" w:lineRule="auto"/>
              <w:jc w:val="left"/>
              <w:rPr>
                <w:color w:val="000000"/>
                <w:sz w:val="18"/>
              </w:rPr>
            </w:pPr>
            <w:r>
              <w:rPr>
                <w:color w:val="000000"/>
                <w:sz w:val="18"/>
              </w:rPr>
              <w:t>Lieferscheine</w:t>
            </w:r>
          </w:p>
        </w:tc>
        <w:tc>
          <w:tcPr>
            <w:tcW w:w="1730" w:type="dxa"/>
            <w:tcBorders>
              <w:top w:val="single" w:sz="12" w:space="0" w:color="auto"/>
              <w:bottom w:val="single" w:sz="6" w:space="0" w:color="auto"/>
            </w:tcBorders>
          </w:tcPr>
          <w:p w14:paraId="4D827DCB" w14:textId="77777777" w:rsidR="00FB7D92" w:rsidRDefault="00FB7D92" w:rsidP="00423635">
            <w:pPr>
              <w:spacing w:before="60" w:after="40" w:line="240" w:lineRule="auto"/>
              <w:jc w:val="left"/>
              <w:rPr>
                <w:color w:val="000000"/>
                <w:sz w:val="18"/>
              </w:rPr>
            </w:pPr>
          </w:p>
        </w:tc>
        <w:tc>
          <w:tcPr>
            <w:tcW w:w="1985" w:type="dxa"/>
            <w:tcBorders>
              <w:top w:val="single" w:sz="12" w:space="0" w:color="auto"/>
              <w:bottom w:val="single" w:sz="6" w:space="0" w:color="auto"/>
            </w:tcBorders>
          </w:tcPr>
          <w:p w14:paraId="4D827DCC" w14:textId="77777777" w:rsidR="00FB7D92" w:rsidRDefault="00FB7D92" w:rsidP="00423635">
            <w:pPr>
              <w:spacing w:before="60" w:after="40" w:line="240" w:lineRule="auto"/>
              <w:jc w:val="left"/>
              <w:rPr>
                <w:color w:val="000000"/>
                <w:sz w:val="18"/>
              </w:rPr>
            </w:pPr>
            <w:r>
              <w:rPr>
                <w:color w:val="000000"/>
                <w:sz w:val="18"/>
              </w:rPr>
              <w:t>Herkunft und Material gemäß Eignungsnachweis</w:t>
            </w:r>
          </w:p>
        </w:tc>
        <w:tc>
          <w:tcPr>
            <w:tcW w:w="1771" w:type="dxa"/>
            <w:tcBorders>
              <w:top w:val="single" w:sz="12" w:space="0" w:color="auto"/>
              <w:bottom w:val="single" w:sz="6" w:space="0" w:color="auto"/>
            </w:tcBorders>
          </w:tcPr>
          <w:p w14:paraId="4D827DCD" w14:textId="77777777"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jede Lieferung</w:t>
            </w:r>
          </w:p>
        </w:tc>
        <w:tc>
          <w:tcPr>
            <w:tcW w:w="1772" w:type="dxa"/>
            <w:tcBorders>
              <w:top w:val="single" w:sz="12" w:space="0" w:color="auto"/>
              <w:bottom w:val="single" w:sz="6" w:space="0" w:color="auto"/>
            </w:tcBorders>
          </w:tcPr>
          <w:p w14:paraId="4D827DCE" w14:textId="77777777"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jede Lieferung</w:t>
            </w:r>
          </w:p>
        </w:tc>
      </w:tr>
      <w:tr w:rsidR="00FB7D92" w14:paraId="4D827DD5" w14:textId="77777777" w:rsidTr="00423635">
        <w:trPr>
          <w:cantSplit/>
          <w:trHeight w:val="340"/>
        </w:trPr>
        <w:tc>
          <w:tcPr>
            <w:tcW w:w="1814" w:type="dxa"/>
            <w:tcBorders>
              <w:top w:val="single" w:sz="6" w:space="0" w:color="auto"/>
              <w:bottom w:val="single" w:sz="6" w:space="0" w:color="auto"/>
            </w:tcBorders>
          </w:tcPr>
          <w:p w14:paraId="4D827DD0" w14:textId="77777777" w:rsidR="00FB7D92" w:rsidRDefault="00FB7D92" w:rsidP="00423635">
            <w:pPr>
              <w:spacing w:before="60" w:after="40" w:line="240" w:lineRule="auto"/>
              <w:jc w:val="left"/>
              <w:rPr>
                <w:color w:val="000000"/>
                <w:sz w:val="18"/>
              </w:rPr>
            </w:pPr>
            <w:r>
              <w:rPr>
                <w:color w:val="000000"/>
                <w:sz w:val="18"/>
              </w:rPr>
              <w:t>Fremdbestandteile</w:t>
            </w:r>
          </w:p>
        </w:tc>
        <w:tc>
          <w:tcPr>
            <w:tcW w:w="1730" w:type="dxa"/>
            <w:tcBorders>
              <w:top w:val="single" w:sz="6" w:space="0" w:color="auto"/>
              <w:bottom w:val="single" w:sz="6" w:space="0" w:color="auto"/>
            </w:tcBorders>
          </w:tcPr>
          <w:p w14:paraId="4D827DD1" w14:textId="502C96E4" w:rsidR="00FB7D92" w:rsidRDefault="00A80748" w:rsidP="00423635">
            <w:pPr>
              <w:spacing w:before="60" w:after="40" w:line="240" w:lineRule="auto"/>
              <w:jc w:val="left"/>
              <w:rPr>
                <w:color w:val="000000"/>
                <w:sz w:val="18"/>
              </w:rPr>
            </w:pPr>
            <w:r>
              <w:rPr>
                <w:color w:val="000000"/>
                <w:sz w:val="18"/>
              </w:rPr>
              <w:t>visuell</w:t>
            </w:r>
          </w:p>
        </w:tc>
        <w:tc>
          <w:tcPr>
            <w:tcW w:w="1985" w:type="dxa"/>
            <w:tcBorders>
              <w:top w:val="single" w:sz="6" w:space="0" w:color="auto"/>
              <w:bottom w:val="single" w:sz="6" w:space="0" w:color="auto"/>
            </w:tcBorders>
          </w:tcPr>
          <w:p w14:paraId="4D827DD2" w14:textId="59A59240" w:rsidR="00FB7D92" w:rsidRDefault="00A80748" w:rsidP="00423635">
            <w:pPr>
              <w:spacing w:before="60" w:after="40" w:line="240" w:lineRule="auto"/>
              <w:jc w:val="left"/>
              <w:rPr>
                <w:color w:val="000000"/>
                <w:sz w:val="18"/>
              </w:rPr>
            </w:pPr>
            <w:r w:rsidRPr="00A80748">
              <w:rPr>
                <w:color w:val="000000"/>
                <w:sz w:val="18"/>
              </w:rPr>
              <w:t>frei von Fremdbestandteilen</w:t>
            </w:r>
          </w:p>
        </w:tc>
        <w:tc>
          <w:tcPr>
            <w:tcW w:w="1771" w:type="dxa"/>
            <w:tcBorders>
              <w:top w:val="single" w:sz="6" w:space="0" w:color="auto"/>
              <w:bottom w:val="single" w:sz="6" w:space="0" w:color="auto"/>
            </w:tcBorders>
          </w:tcPr>
          <w:p w14:paraId="4D827DD3" w14:textId="77777777"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kontinuierlich</w:t>
            </w:r>
          </w:p>
        </w:tc>
        <w:tc>
          <w:tcPr>
            <w:tcW w:w="1772" w:type="dxa"/>
            <w:tcBorders>
              <w:top w:val="single" w:sz="6" w:space="0" w:color="auto"/>
              <w:bottom w:val="single" w:sz="6" w:space="0" w:color="auto"/>
            </w:tcBorders>
          </w:tcPr>
          <w:p w14:paraId="4D827DD4" w14:textId="77777777" w:rsidR="00FB7D92" w:rsidRDefault="009B4A00" w:rsidP="00423635">
            <w:pPr>
              <w:pStyle w:val="B1AbsatzBlock"/>
              <w:spacing w:before="60" w:after="40" w:line="240" w:lineRule="auto"/>
              <w:ind w:left="0"/>
              <w:jc w:val="left"/>
              <w:rPr>
                <w:rFonts w:cs="Arial"/>
                <w:color w:val="000000"/>
                <w:sz w:val="18"/>
              </w:rPr>
            </w:pPr>
            <w:r>
              <w:rPr>
                <w:rFonts w:cs="Arial"/>
                <w:color w:val="000000"/>
                <w:sz w:val="18"/>
              </w:rPr>
              <w:t>kontinuierlich</w:t>
            </w:r>
          </w:p>
        </w:tc>
      </w:tr>
      <w:tr w:rsidR="000E6C6D" w14:paraId="2EC5F2FB" w14:textId="77777777" w:rsidTr="00423635">
        <w:trPr>
          <w:cantSplit/>
          <w:trHeight w:val="340"/>
        </w:trPr>
        <w:tc>
          <w:tcPr>
            <w:tcW w:w="1814" w:type="dxa"/>
            <w:tcBorders>
              <w:top w:val="single" w:sz="6" w:space="0" w:color="auto"/>
              <w:bottom w:val="single" w:sz="6" w:space="0" w:color="auto"/>
            </w:tcBorders>
          </w:tcPr>
          <w:p w14:paraId="3B13E564" w14:textId="5D5A3C6F" w:rsidR="00BF6114" w:rsidRDefault="00BF6114" w:rsidP="000E6C6D">
            <w:pPr>
              <w:spacing w:before="60" w:after="40" w:line="240" w:lineRule="auto"/>
              <w:jc w:val="left"/>
              <w:rPr>
                <w:color w:val="000000"/>
                <w:sz w:val="18"/>
              </w:rPr>
            </w:pPr>
            <w:r w:rsidRPr="00A80748">
              <w:rPr>
                <w:color w:val="000000"/>
                <w:sz w:val="18"/>
              </w:rPr>
              <w:t>Verdichtungsgrad des</w:t>
            </w:r>
            <w:r>
              <w:rPr>
                <w:color w:val="000000"/>
                <w:sz w:val="18"/>
              </w:rPr>
              <w:t xml:space="preserve"> </w:t>
            </w:r>
            <w:r w:rsidRPr="00A80748">
              <w:rPr>
                <w:color w:val="000000"/>
                <w:sz w:val="18"/>
              </w:rPr>
              <w:t>Dichtungsauflagers</w:t>
            </w:r>
            <w:r w:rsidRPr="000E6C6D">
              <w:rPr>
                <w:color w:val="000000"/>
                <w:sz w:val="18"/>
              </w:rPr>
              <w:t xml:space="preserve"> </w:t>
            </w:r>
            <w:r>
              <w:rPr>
                <w:color w:val="000000"/>
                <w:sz w:val="18"/>
              </w:rPr>
              <w:t>alternativ</w:t>
            </w:r>
          </w:p>
          <w:p w14:paraId="36143152" w14:textId="0FF81395" w:rsidR="000E6C6D" w:rsidRPr="00A80748" w:rsidRDefault="000E6C6D" w:rsidP="000E6C6D">
            <w:pPr>
              <w:spacing w:before="60" w:after="40" w:line="240" w:lineRule="auto"/>
              <w:jc w:val="left"/>
              <w:rPr>
                <w:color w:val="000000"/>
                <w:sz w:val="18"/>
              </w:rPr>
            </w:pPr>
            <w:r w:rsidRPr="000E6C6D">
              <w:rPr>
                <w:color w:val="000000"/>
                <w:sz w:val="18"/>
              </w:rPr>
              <w:t>Tragfähigkeit des</w:t>
            </w:r>
            <w:r>
              <w:rPr>
                <w:color w:val="000000"/>
                <w:sz w:val="18"/>
              </w:rPr>
              <w:t xml:space="preserve"> </w:t>
            </w:r>
            <w:r w:rsidRPr="000E6C6D">
              <w:rPr>
                <w:color w:val="000000"/>
                <w:sz w:val="18"/>
              </w:rPr>
              <w:t>Dichtungsauflagers</w:t>
            </w:r>
          </w:p>
        </w:tc>
        <w:tc>
          <w:tcPr>
            <w:tcW w:w="1730" w:type="dxa"/>
            <w:tcBorders>
              <w:top w:val="single" w:sz="6" w:space="0" w:color="auto"/>
              <w:bottom w:val="single" w:sz="6" w:space="0" w:color="auto"/>
            </w:tcBorders>
          </w:tcPr>
          <w:p w14:paraId="0EB4BBB0" w14:textId="77777777" w:rsidR="00BF6114" w:rsidRDefault="00BF6114" w:rsidP="000E6C6D">
            <w:pPr>
              <w:spacing w:before="60" w:after="40" w:line="240" w:lineRule="auto"/>
              <w:jc w:val="left"/>
              <w:rPr>
                <w:color w:val="000000"/>
                <w:sz w:val="18"/>
              </w:rPr>
            </w:pPr>
            <w:r w:rsidRPr="00A80748">
              <w:rPr>
                <w:color w:val="000000"/>
                <w:sz w:val="18"/>
              </w:rPr>
              <w:t>DIN 18125-2</w:t>
            </w:r>
          </w:p>
          <w:p w14:paraId="3FB4F161" w14:textId="2195E667" w:rsidR="000E6C6D" w:rsidRPr="00A80748" w:rsidRDefault="000E6C6D" w:rsidP="000E6C6D">
            <w:pPr>
              <w:spacing w:before="60" w:after="40" w:line="240" w:lineRule="auto"/>
              <w:jc w:val="left"/>
              <w:rPr>
                <w:color w:val="000000"/>
                <w:sz w:val="18"/>
              </w:rPr>
            </w:pPr>
            <w:r>
              <w:rPr>
                <w:sz w:val="18"/>
                <w:szCs w:val="18"/>
              </w:rPr>
              <w:t>DIN 18134</w:t>
            </w:r>
          </w:p>
        </w:tc>
        <w:tc>
          <w:tcPr>
            <w:tcW w:w="1985" w:type="dxa"/>
            <w:tcBorders>
              <w:top w:val="single" w:sz="6" w:space="0" w:color="auto"/>
              <w:bottom w:val="single" w:sz="6" w:space="0" w:color="auto"/>
            </w:tcBorders>
          </w:tcPr>
          <w:p w14:paraId="09D774DB" w14:textId="77777777" w:rsidR="00BF6114" w:rsidRDefault="00BF6114" w:rsidP="000E6C6D">
            <w:pPr>
              <w:spacing w:before="60" w:after="40" w:line="240" w:lineRule="auto"/>
              <w:jc w:val="left"/>
              <w:rPr>
                <w:color w:val="000000"/>
                <w:sz w:val="18"/>
              </w:rPr>
            </w:pPr>
            <w:r w:rsidRPr="00A80748">
              <w:rPr>
                <w:color w:val="000000"/>
                <w:sz w:val="18"/>
              </w:rPr>
              <w:t>DPr ≥ 95 %</w:t>
            </w:r>
          </w:p>
          <w:p w14:paraId="06EFD808" w14:textId="46B78789" w:rsidR="000E6C6D" w:rsidRDefault="000E6C6D" w:rsidP="000E6C6D">
            <w:pPr>
              <w:spacing w:before="60" w:after="40" w:line="240" w:lineRule="auto"/>
              <w:jc w:val="left"/>
              <w:rPr>
                <w:color w:val="000000"/>
                <w:sz w:val="18"/>
              </w:rPr>
            </w:pPr>
            <w:r w:rsidRPr="000E6C6D">
              <w:rPr>
                <w:color w:val="000000"/>
                <w:sz w:val="18"/>
              </w:rPr>
              <w:t>EV2-Wert ≥30 MN/m²</w:t>
            </w:r>
          </w:p>
          <w:p w14:paraId="1B9CE0DF" w14:textId="1B58529E" w:rsidR="00BF6114" w:rsidRPr="00A80748" w:rsidRDefault="00BF6114" w:rsidP="000E6C6D">
            <w:pPr>
              <w:spacing w:before="60" w:after="40" w:line="240" w:lineRule="auto"/>
              <w:jc w:val="left"/>
              <w:rPr>
                <w:color w:val="000000"/>
                <w:sz w:val="18"/>
              </w:rPr>
            </w:pPr>
            <w:r>
              <w:rPr>
                <w:color w:val="000000"/>
                <w:sz w:val="18"/>
              </w:rPr>
              <w:t>Alternativ Evd</w:t>
            </w:r>
          </w:p>
        </w:tc>
        <w:tc>
          <w:tcPr>
            <w:tcW w:w="1771" w:type="dxa"/>
            <w:tcBorders>
              <w:top w:val="single" w:sz="6" w:space="0" w:color="auto"/>
              <w:bottom w:val="single" w:sz="6" w:space="0" w:color="auto"/>
            </w:tcBorders>
          </w:tcPr>
          <w:p w14:paraId="6C6B7B30" w14:textId="261C6A48" w:rsidR="000E6C6D" w:rsidRDefault="000E6C6D" w:rsidP="000E6C6D">
            <w:pPr>
              <w:pStyle w:val="B1AbsatzBlock"/>
              <w:spacing w:before="60" w:after="40" w:line="240" w:lineRule="auto"/>
              <w:ind w:left="0"/>
              <w:jc w:val="left"/>
              <w:rPr>
                <w:rFonts w:cs="Arial"/>
                <w:color w:val="000000"/>
                <w:sz w:val="18"/>
              </w:rPr>
            </w:pPr>
            <w:r>
              <w:rPr>
                <w:rFonts w:cs="Arial"/>
                <w:color w:val="000000"/>
                <w:sz w:val="18"/>
              </w:rPr>
              <w:t>Mind. 3</w:t>
            </w:r>
          </w:p>
        </w:tc>
        <w:tc>
          <w:tcPr>
            <w:tcW w:w="1772" w:type="dxa"/>
            <w:tcBorders>
              <w:top w:val="single" w:sz="6" w:space="0" w:color="auto"/>
              <w:bottom w:val="single" w:sz="6" w:space="0" w:color="auto"/>
            </w:tcBorders>
          </w:tcPr>
          <w:p w14:paraId="7261D8C5" w14:textId="2B26143D" w:rsidR="000E6C6D" w:rsidRDefault="000E6C6D" w:rsidP="000E6C6D">
            <w:pPr>
              <w:pStyle w:val="B1AbsatzBlock"/>
              <w:spacing w:before="60" w:after="40" w:line="240" w:lineRule="auto"/>
              <w:ind w:left="0"/>
              <w:jc w:val="left"/>
              <w:rPr>
                <w:rFonts w:cs="Arial"/>
                <w:color w:val="000000"/>
                <w:sz w:val="18"/>
              </w:rPr>
            </w:pPr>
            <w:r>
              <w:rPr>
                <w:rFonts w:cs="Arial"/>
                <w:color w:val="000000"/>
                <w:sz w:val="18"/>
              </w:rPr>
              <w:t>Mind. 3</w:t>
            </w:r>
          </w:p>
        </w:tc>
      </w:tr>
      <w:tr w:rsidR="000E6C6D" w14:paraId="658E714D" w14:textId="77777777" w:rsidTr="00423635">
        <w:trPr>
          <w:cantSplit/>
          <w:trHeight w:val="340"/>
        </w:trPr>
        <w:tc>
          <w:tcPr>
            <w:tcW w:w="1814" w:type="dxa"/>
            <w:tcBorders>
              <w:top w:val="single" w:sz="6" w:space="0" w:color="auto"/>
              <w:bottom w:val="single" w:sz="6" w:space="0" w:color="auto"/>
            </w:tcBorders>
          </w:tcPr>
          <w:p w14:paraId="6373EAAB" w14:textId="77010CB7" w:rsidR="000E6C6D" w:rsidRPr="000E6C6D" w:rsidRDefault="000E6C6D" w:rsidP="000E6C6D">
            <w:pPr>
              <w:spacing w:before="60" w:after="40" w:line="240" w:lineRule="auto"/>
              <w:jc w:val="left"/>
              <w:rPr>
                <w:color w:val="000000"/>
                <w:sz w:val="18"/>
              </w:rPr>
            </w:pPr>
            <w:r w:rsidRPr="000E6C6D">
              <w:rPr>
                <w:color w:val="000000"/>
                <w:sz w:val="18"/>
              </w:rPr>
              <w:lastRenderedPageBreak/>
              <w:t>Oberfläche des Dichtungsauflagers</w:t>
            </w:r>
            <w:r>
              <w:rPr>
                <w:color w:val="000000"/>
                <w:sz w:val="18"/>
              </w:rPr>
              <w:t xml:space="preserve"> </w:t>
            </w:r>
            <w:r w:rsidRPr="000E6C6D">
              <w:rPr>
                <w:color w:val="000000"/>
                <w:sz w:val="18"/>
              </w:rPr>
              <w:t>und jeder</w:t>
            </w:r>
            <w:r>
              <w:rPr>
                <w:color w:val="000000"/>
                <w:sz w:val="18"/>
              </w:rPr>
              <w:t xml:space="preserve"> </w:t>
            </w:r>
            <w:r w:rsidRPr="000E6C6D">
              <w:rPr>
                <w:color w:val="000000"/>
                <w:sz w:val="18"/>
              </w:rPr>
              <w:t>Dichtungslage</w:t>
            </w:r>
          </w:p>
        </w:tc>
        <w:tc>
          <w:tcPr>
            <w:tcW w:w="1730" w:type="dxa"/>
            <w:tcBorders>
              <w:top w:val="single" w:sz="6" w:space="0" w:color="auto"/>
              <w:bottom w:val="single" w:sz="6" w:space="0" w:color="auto"/>
            </w:tcBorders>
          </w:tcPr>
          <w:p w14:paraId="70FE94E9" w14:textId="76A2D619" w:rsidR="000E6C6D" w:rsidRPr="00DA20A1" w:rsidRDefault="000E6C6D" w:rsidP="000E6C6D">
            <w:pPr>
              <w:spacing w:before="60" w:after="40" w:line="240" w:lineRule="auto"/>
              <w:jc w:val="left"/>
              <w:rPr>
                <w:color w:val="000000"/>
                <w:sz w:val="18"/>
              </w:rPr>
            </w:pPr>
            <w:r w:rsidRPr="00DA20A1">
              <w:rPr>
                <w:color w:val="000000"/>
                <w:sz w:val="18"/>
              </w:rPr>
              <w:t>visuell</w:t>
            </w:r>
          </w:p>
        </w:tc>
        <w:tc>
          <w:tcPr>
            <w:tcW w:w="1985" w:type="dxa"/>
            <w:tcBorders>
              <w:top w:val="single" w:sz="6" w:space="0" w:color="auto"/>
              <w:bottom w:val="single" w:sz="6" w:space="0" w:color="auto"/>
            </w:tcBorders>
          </w:tcPr>
          <w:p w14:paraId="71A39E6F" w14:textId="4CD2BF35" w:rsidR="000E6C6D" w:rsidRPr="000E6C6D" w:rsidRDefault="000E6C6D" w:rsidP="000E6C6D">
            <w:pPr>
              <w:spacing w:before="60" w:after="40" w:line="240" w:lineRule="auto"/>
              <w:jc w:val="left"/>
              <w:rPr>
                <w:color w:val="000000"/>
                <w:sz w:val="18"/>
              </w:rPr>
            </w:pPr>
            <w:r w:rsidRPr="000E6C6D">
              <w:rPr>
                <w:color w:val="000000"/>
                <w:sz w:val="18"/>
              </w:rPr>
              <w:t>Homogenität</w:t>
            </w:r>
          </w:p>
        </w:tc>
        <w:tc>
          <w:tcPr>
            <w:tcW w:w="1771" w:type="dxa"/>
            <w:tcBorders>
              <w:top w:val="single" w:sz="6" w:space="0" w:color="auto"/>
              <w:bottom w:val="single" w:sz="6" w:space="0" w:color="auto"/>
            </w:tcBorders>
          </w:tcPr>
          <w:p w14:paraId="2D0208D4" w14:textId="34E6ABAA" w:rsidR="000E6C6D" w:rsidRPr="00DA20A1" w:rsidRDefault="000E6C6D" w:rsidP="000E6C6D">
            <w:pPr>
              <w:pStyle w:val="B1AbsatzBlock"/>
              <w:spacing w:before="60" w:after="40" w:line="240" w:lineRule="auto"/>
              <w:ind w:left="0"/>
              <w:jc w:val="left"/>
              <w:rPr>
                <w:rFonts w:cs="Arial"/>
                <w:color w:val="000000"/>
                <w:sz w:val="18"/>
                <w:szCs w:val="24"/>
              </w:rPr>
            </w:pPr>
            <w:r w:rsidRPr="00DA20A1">
              <w:rPr>
                <w:rFonts w:cs="Arial"/>
                <w:color w:val="000000"/>
                <w:sz w:val="18"/>
                <w:szCs w:val="24"/>
              </w:rPr>
              <w:t>kontinuierlich</w:t>
            </w:r>
          </w:p>
        </w:tc>
        <w:tc>
          <w:tcPr>
            <w:tcW w:w="1772" w:type="dxa"/>
            <w:tcBorders>
              <w:top w:val="single" w:sz="6" w:space="0" w:color="auto"/>
              <w:bottom w:val="single" w:sz="6" w:space="0" w:color="auto"/>
            </w:tcBorders>
          </w:tcPr>
          <w:p w14:paraId="42197446" w14:textId="1054796B" w:rsidR="000E6C6D" w:rsidRPr="00DA20A1" w:rsidRDefault="000E6C6D" w:rsidP="000E6C6D">
            <w:pPr>
              <w:pStyle w:val="B1AbsatzBlock"/>
              <w:spacing w:before="60" w:after="40" w:line="240" w:lineRule="auto"/>
              <w:ind w:left="0"/>
              <w:jc w:val="left"/>
              <w:rPr>
                <w:rFonts w:cs="Arial"/>
                <w:color w:val="000000"/>
                <w:sz w:val="18"/>
                <w:szCs w:val="24"/>
              </w:rPr>
            </w:pPr>
            <w:r w:rsidRPr="00DA20A1">
              <w:rPr>
                <w:rFonts w:cs="Arial"/>
                <w:color w:val="000000"/>
                <w:sz w:val="18"/>
                <w:szCs w:val="24"/>
              </w:rPr>
              <w:t>kontinuierlich</w:t>
            </w:r>
          </w:p>
        </w:tc>
      </w:tr>
      <w:tr w:rsidR="009B4A00" w14:paraId="4D827DDC" w14:textId="77777777" w:rsidTr="00423635">
        <w:trPr>
          <w:cantSplit/>
          <w:trHeight w:val="340"/>
        </w:trPr>
        <w:tc>
          <w:tcPr>
            <w:tcW w:w="1814" w:type="dxa"/>
            <w:tcBorders>
              <w:top w:val="single" w:sz="6" w:space="0" w:color="auto"/>
              <w:bottom w:val="single" w:sz="6" w:space="0" w:color="auto"/>
            </w:tcBorders>
          </w:tcPr>
          <w:p w14:paraId="4D827DD6" w14:textId="77777777" w:rsidR="009B4A00" w:rsidRDefault="009B4A00" w:rsidP="00C2407C">
            <w:pPr>
              <w:spacing w:before="60" w:after="40" w:line="240" w:lineRule="auto"/>
              <w:jc w:val="left"/>
              <w:rPr>
                <w:color w:val="000000"/>
                <w:sz w:val="18"/>
              </w:rPr>
            </w:pPr>
            <w:r>
              <w:rPr>
                <w:color w:val="000000"/>
                <w:sz w:val="18"/>
              </w:rPr>
              <w:t xml:space="preserve">Korngrößenverteilung </w:t>
            </w:r>
          </w:p>
        </w:tc>
        <w:tc>
          <w:tcPr>
            <w:tcW w:w="1730" w:type="dxa"/>
            <w:tcBorders>
              <w:top w:val="single" w:sz="6" w:space="0" w:color="auto"/>
              <w:bottom w:val="single" w:sz="6" w:space="0" w:color="auto"/>
            </w:tcBorders>
          </w:tcPr>
          <w:p w14:paraId="70BA0ABF" w14:textId="77777777" w:rsidR="00A80748" w:rsidRPr="00A80748" w:rsidRDefault="00A80748" w:rsidP="00A80748">
            <w:pPr>
              <w:spacing w:before="60" w:after="40" w:line="240" w:lineRule="auto"/>
              <w:rPr>
                <w:color w:val="000000"/>
                <w:sz w:val="18"/>
              </w:rPr>
            </w:pPr>
            <w:r w:rsidRPr="00A80748">
              <w:rPr>
                <w:color w:val="000000"/>
                <w:sz w:val="18"/>
              </w:rPr>
              <w:t>DIN ISO 11277</w:t>
            </w:r>
          </w:p>
          <w:p w14:paraId="2C3B3A3F" w14:textId="77777777" w:rsidR="00A80748" w:rsidRPr="00A80748" w:rsidRDefault="00A80748" w:rsidP="00A80748">
            <w:pPr>
              <w:spacing w:before="60" w:after="40" w:line="240" w:lineRule="auto"/>
              <w:rPr>
                <w:color w:val="000000"/>
                <w:sz w:val="18"/>
              </w:rPr>
            </w:pPr>
            <w:r w:rsidRPr="00A80748">
              <w:rPr>
                <w:color w:val="000000"/>
                <w:sz w:val="18"/>
              </w:rPr>
              <w:t>DIN EN 933-1</w:t>
            </w:r>
          </w:p>
          <w:p w14:paraId="4D827DD8" w14:textId="77365C46" w:rsidR="009B4A00" w:rsidRDefault="00A80748" w:rsidP="00A80748">
            <w:pPr>
              <w:spacing w:before="60" w:after="40" w:line="240" w:lineRule="auto"/>
              <w:rPr>
                <w:color w:val="000000"/>
                <w:sz w:val="18"/>
              </w:rPr>
            </w:pPr>
            <w:r w:rsidRPr="00A80748">
              <w:rPr>
                <w:color w:val="000000"/>
                <w:sz w:val="18"/>
              </w:rPr>
              <w:t>DIN EN ISO 17892-4</w:t>
            </w:r>
          </w:p>
        </w:tc>
        <w:tc>
          <w:tcPr>
            <w:tcW w:w="1985" w:type="dxa"/>
            <w:tcBorders>
              <w:top w:val="single" w:sz="6" w:space="0" w:color="auto"/>
              <w:bottom w:val="single" w:sz="6" w:space="0" w:color="auto"/>
            </w:tcBorders>
          </w:tcPr>
          <w:p w14:paraId="4D827DD9" w14:textId="77777777" w:rsidR="009B4A00" w:rsidRDefault="009B4A00" w:rsidP="00423635">
            <w:pPr>
              <w:spacing w:before="60" w:after="40" w:line="240" w:lineRule="auto"/>
              <w:jc w:val="left"/>
              <w:rPr>
                <w:color w:val="000000"/>
                <w:sz w:val="18"/>
              </w:rPr>
            </w:pPr>
            <w:r>
              <w:rPr>
                <w:color w:val="000000"/>
                <w:sz w:val="18"/>
              </w:rPr>
              <w:t>gem. Eignungsnachweis</w:t>
            </w:r>
          </w:p>
        </w:tc>
        <w:tc>
          <w:tcPr>
            <w:tcW w:w="1771" w:type="dxa"/>
            <w:tcBorders>
              <w:top w:val="single" w:sz="6" w:space="0" w:color="auto"/>
              <w:bottom w:val="single" w:sz="6" w:space="0" w:color="auto"/>
            </w:tcBorders>
          </w:tcPr>
          <w:p w14:paraId="4D827DDA" w14:textId="3F829556" w:rsidR="009B4A00" w:rsidRDefault="000E6C6D" w:rsidP="00423635">
            <w:pPr>
              <w:spacing w:before="60" w:after="40" w:line="240" w:lineRule="auto"/>
              <w:jc w:val="left"/>
              <w:rPr>
                <w:color w:val="000000"/>
                <w:sz w:val="18"/>
              </w:rPr>
            </w:pPr>
            <w:r>
              <w:rPr>
                <w:color w:val="000000"/>
                <w:sz w:val="18"/>
              </w:rPr>
              <w:t>2</w:t>
            </w:r>
            <w:r w:rsidR="009B4A00">
              <w:rPr>
                <w:color w:val="000000"/>
                <w:sz w:val="18"/>
              </w:rPr>
              <w:t xml:space="preserve"> repräsentative Mischprobe der Anlieferung</w:t>
            </w:r>
          </w:p>
        </w:tc>
        <w:tc>
          <w:tcPr>
            <w:tcW w:w="1772" w:type="dxa"/>
            <w:tcBorders>
              <w:top w:val="single" w:sz="6" w:space="0" w:color="auto"/>
              <w:bottom w:val="single" w:sz="6" w:space="0" w:color="auto"/>
            </w:tcBorders>
          </w:tcPr>
          <w:p w14:paraId="4D827DDB" w14:textId="77777777" w:rsidR="009B4A00" w:rsidRDefault="009B4A00" w:rsidP="00C2407C">
            <w:pPr>
              <w:spacing w:before="60" w:after="40" w:line="240" w:lineRule="auto"/>
              <w:jc w:val="left"/>
              <w:rPr>
                <w:color w:val="000000"/>
                <w:sz w:val="18"/>
              </w:rPr>
            </w:pPr>
            <w:r>
              <w:rPr>
                <w:color w:val="000000"/>
                <w:sz w:val="18"/>
              </w:rPr>
              <w:t>1 repräsentative Mischprobe der Anlieferung</w:t>
            </w:r>
          </w:p>
        </w:tc>
      </w:tr>
      <w:tr w:rsidR="00BD389A" w14:paraId="5A7D770F" w14:textId="77777777" w:rsidTr="00423635">
        <w:trPr>
          <w:cantSplit/>
          <w:trHeight w:val="340"/>
        </w:trPr>
        <w:tc>
          <w:tcPr>
            <w:tcW w:w="1814" w:type="dxa"/>
            <w:tcBorders>
              <w:top w:val="single" w:sz="6" w:space="0" w:color="auto"/>
              <w:bottom w:val="single" w:sz="6" w:space="0" w:color="auto"/>
            </w:tcBorders>
          </w:tcPr>
          <w:p w14:paraId="72627573" w14:textId="77777777" w:rsidR="00BD389A" w:rsidRDefault="00BD389A" w:rsidP="00BD389A">
            <w:pPr>
              <w:spacing w:before="60" w:after="40" w:line="240" w:lineRule="auto"/>
              <w:jc w:val="left"/>
              <w:rPr>
                <w:color w:val="000000"/>
                <w:sz w:val="18"/>
              </w:rPr>
            </w:pPr>
            <w:r>
              <w:rPr>
                <w:color w:val="000000"/>
                <w:sz w:val="18"/>
              </w:rPr>
              <w:t>Verdichtungsgrad</w:t>
            </w:r>
          </w:p>
          <w:p w14:paraId="0682B07A" w14:textId="77777777" w:rsidR="00BD389A" w:rsidRDefault="00BD389A" w:rsidP="00BD389A">
            <w:pPr>
              <w:spacing w:before="60" w:after="40" w:line="240" w:lineRule="auto"/>
              <w:jc w:val="left"/>
              <w:rPr>
                <w:color w:val="000000"/>
                <w:sz w:val="18"/>
              </w:rPr>
            </w:pPr>
          </w:p>
        </w:tc>
        <w:tc>
          <w:tcPr>
            <w:tcW w:w="1730" w:type="dxa"/>
            <w:tcBorders>
              <w:top w:val="single" w:sz="6" w:space="0" w:color="auto"/>
              <w:bottom w:val="single" w:sz="6" w:space="0" w:color="auto"/>
            </w:tcBorders>
          </w:tcPr>
          <w:p w14:paraId="4640B496" w14:textId="77777777" w:rsidR="00BD389A" w:rsidRDefault="00BD389A" w:rsidP="00BD389A">
            <w:pPr>
              <w:spacing w:before="60" w:after="40" w:line="240" w:lineRule="auto"/>
              <w:jc w:val="left"/>
              <w:rPr>
                <w:color w:val="000000"/>
                <w:sz w:val="18"/>
              </w:rPr>
            </w:pPr>
            <w:r>
              <w:rPr>
                <w:color w:val="000000"/>
                <w:sz w:val="18"/>
              </w:rPr>
              <w:t>DIN 18125-2</w:t>
            </w:r>
          </w:p>
          <w:p w14:paraId="5EB8F5E9" w14:textId="3B5CC96A" w:rsidR="00BD389A" w:rsidRPr="00A80748" w:rsidRDefault="00BD389A" w:rsidP="00BD389A">
            <w:pPr>
              <w:spacing w:before="60" w:after="40" w:line="240" w:lineRule="auto"/>
              <w:rPr>
                <w:color w:val="000000"/>
                <w:sz w:val="18"/>
              </w:rPr>
            </w:pPr>
            <w:r w:rsidRPr="001C6B7D">
              <w:rPr>
                <w:color w:val="000000"/>
                <w:sz w:val="18"/>
              </w:rPr>
              <w:t>DIN EN ISO 17892-2</w:t>
            </w:r>
          </w:p>
        </w:tc>
        <w:tc>
          <w:tcPr>
            <w:tcW w:w="1985" w:type="dxa"/>
            <w:tcBorders>
              <w:top w:val="single" w:sz="6" w:space="0" w:color="auto"/>
              <w:bottom w:val="single" w:sz="6" w:space="0" w:color="auto"/>
            </w:tcBorders>
          </w:tcPr>
          <w:p w14:paraId="71A7C910" w14:textId="77777777" w:rsidR="00BD389A" w:rsidRDefault="00BD389A" w:rsidP="00BD389A">
            <w:pPr>
              <w:spacing w:before="60" w:after="40" w:line="240" w:lineRule="auto"/>
              <w:jc w:val="left"/>
              <w:rPr>
                <w:color w:val="000000"/>
                <w:sz w:val="18"/>
              </w:rPr>
            </w:pPr>
            <w:r>
              <w:rPr>
                <w:color w:val="000000"/>
                <w:sz w:val="18"/>
              </w:rPr>
              <w:t xml:space="preserve">Verdichtungsgrad </w:t>
            </w:r>
            <w:r w:rsidRPr="001C6B7D">
              <w:rPr>
                <w:color w:val="000000"/>
                <w:sz w:val="18"/>
              </w:rPr>
              <w:t xml:space="preserve">DPr </w:t>
            </w:r>
            <w:r>
              <w:rPr>
                <w:color w:val="000000"/>
                <w:sz w:val="18"/>
              </w:rPr>
              <w:t>≥</w:t>
            </w:r>
            <w:r w:rsidRPr="001C6B7D">
              <w:rPr>
                <w:color w:val="000000"/>
                <w:sz w:val="18"/>
              </w:rPr>
              <w:t xml:space="preserve"> 95 %</w:t>
            </w:r>
            <w:r>
              <w:rPr>
                <w:color w:val="000000"/>
                <w:sz w:val="18"/>
              </w:rPr>
              <w:t xml:space="preserve"> </w:t>
            </w:r>
          </w:p>
          <w:p w14:paraId="78BED152" w14:textId="4CD957AF" w:rsidR="00BD389A" w:rsidRDefault="00BD389A" w:rsidP="00BD389A">
            <w:pPr>
              <w:spacing w:before="60" w:after="40" w:line="240" w:lineRule="auto"/>
              <w:jc w:val="left"/>
              <w:rPr>
                <w:color w:val="000000"/>
                <w:sz w:val="18"/>
              </w:rPr>
            </w:pPr>
            <w:r>
              <w:rPr>
                <w:color w:val="000000"/>
                <w:sz w:val="18"/>
              </w:rPr>
              <w:t xml:space="preserve">Luftporenanteil </w:t>
            </w:r>
            <w:r w:rsidRPr="00E46906">
              <w:rPr>
                <w:color w:val="000000"/>
                <w:sz w:val="18"/>
              </w:rPr>
              <w:t>na ≤ 5 Vol-%</w:t>
            </w:r>
          </w:p>
        </w:tc>
        <w:tc>
          <w:tcPr>
            <w:tcW w:w="1771" w:type="dxa"/>
            <w:tcBorders>
              <w:top w:val="single" w:sz="6" w:space="0" w:color="auto"/>
              <w:bottom w:val="single" w:sz="6" w:space="0" w:color="auto"/>
            </w:tcBorders>
          </w:tcPr>
          <w:p w14:paraId="4B712349" w14:textId="2A34E72A" w:rsidR="00BD389A" w:rsidRDefault="00BD389A" w:rsidP="00BD389A">
            <w:pPr>
              <w:spacing w:before="60" w:after="40" w:line="240" w:lineRule="auto"/>
              <w:jc w:val="left"/>
              <w:rPr>
                <w:color w:val="000000"/>
                <w:sz w:val="18"/>
              </w:rPr>
            </w:pPr>
            <w:r w:rsidRPr="00BD389A">
              <w:rPr>
                <w:color w:val="000000"/>
                <w:sz w:val="18"/>
              </w:rPr>
              <w:t>4 pro Lage unteren Hälfte + 1 im Ver-</w:t>
            </w:r>
            <w:proofErr w:type="spellStart"/>
            <w:r w:rsidRPr="00BD389A">
              <w:rPr>
                <w:color w:val="000000"/>
                <w:sz w:val="18"/>
              </w:rPr>
              <w:t>zahnungsbereich</w:t>
            </w:r>
            <w:proofErr w:type="spellEnd"/>
            <w:r w:rsidRPr="00BD389A">
              <w:rPr>
                <w:color w:val="000000"/>
                <w:sz w:val="18"/>
              </w:rPr>
              <w:t xml:space="preserve"> zweier Lagen</w:t>
            </w:r>
          </w:p>
        </w:tc>
        <w:tc>
          <w:tcPr>
            <w:tcW w:w="1772" w:type="dxa"/>
            <w:tcBorders>
              <w:top w:val="single" w:sz="6" w:space="0" w:color="auto"/>
              <w:bottom w:val="single" w:sz="6" w:space="0" w:color="auto"/>
            </w:tcBorders>
          </w:tcPr>
          <w:p w14:paraId="4E6381F5" w14:textId="5DCA1E02" w:rsidR="00BD389A" w:rsidRDefault="00BD389A" w:rsidP="00BD389A">
            <w:pPr>
              <w:spacing w:before="60" w:after="40" w:line="240" w:lineRule="auto"/>
              <w:jc w:val="left"/>
              <w:rPr>
                <w:color w:val="000000"/>
                <w:sz w:val="18"/>
              </w:rPr>
            </w:pPr>
            <w:r>
              <w:rPr>
                <w:color w:val="000000"/>
                <w:sz w:val="18"/>
              </w:rPr>
              <w:t xml:space="preserve">4 pro Lage </w:t>
            </w:r>
            <w:r w:rsidRPr="00BD389A">
              <w:rPr>
                <w:color w:val="000000"/>
                <w:sz w:val="18"/>
              </w:rPr>
              <w:t>unteren Hälfte</w:t>
            </w:r>
            <w:r>
              <w:rPr>
                <w:color w:val="000000"/>
                <w:sz w:val="18"/>
              </w:rPr>
              <w:t xml:space="preserve"> + 1 im </w:t>
            </w:r>
            <w:r w:rsidRPr="00BD389A">
              <w:rPr>
                <w:color w:val="000000"/>
                <w:sz w:val="18"/>
              </w:rPr>
              <w:t>Verzahnungsber</w:t>
            </w:r>
            <w:r>
              <w:rPr>
                <w:color w:val="000000"/>
                <w:sz w:val="18"/>
              </w:rPr>
              <w:t>ei</w:t>
            </w:r>
            <w:r w:rsidRPr="00BD389A">
              <w:rPr>
                <w:color w:val="000000"/>
                <w:sz w:val="18"/>
              </w:rPr>
              <w:t>ch</w:t>
            </w:r>
            <w:r>
              <w:rPr>
                <w:color w:val="000000"/>
                <w:sz w:val="18"/>
              </w:rPr>
              <w:t xml:space="preserve"> </w:t>
            </w:r>
            <w:r w:rsidRPr="00BD389A">
              <w:rPr>
                <w:color w:val="000000"/>
                <w:sz w:val="18"/>
              </w:rPr>
              <w:t>zweier Lagen</w:t>
            </w:r>
          </w:p>
        </w:tc>
      </w:tr>
      <w:tr w:rsidR="00BD389A" w14:paraId="41AB1DAE" w14:textId="77777777" w:rsidTr="00423635">
        <w:trPr>
          <w:cantSplit/>
          <w:trHeight w:val="340"/>
        </w:trPr>
        <w:tc>
          <w:tcPr>
            <w:tcW w:w="1814" w:type="dxa"/>
            <w:tcBorders>
              <w:top w:val="single" w:sz="6" w:space="0" w:color="auto"/>
              <w:bottom w:val="single" w:sz="6" w:space="0" w:color="auto"/>
            </w:tcBorders>
          </w:tcPr>
          <w:p w14:paraId="0B634CE2" w14:textId="2571E905" w:rsidR="00BD389A" w:rsidRDefault="00BD389A" w:rsidP="00BD389A">
            <w:pPr>
              <w:spacing w:before="60" w:after="40" w:line="240" w:lineRule="auto"/>
              <w:jc w:val="left"/>
              <w:rPr>
                <w:color w:val="000000"/>
                <w:sz w:val="18"/>
              </w:rPr>
            </w:pPr>
            <w:r>
              <w:rPr>
                <w:color w:val="000000"/>
                <w:sz w:val="18"/>
              </w:rPr>
              <w:t>Wassergehalt</w:t>
            </w:r>
          </w:p>
        </w:tc>
        <w:tc>
          <w:tcPr>
            <w:tcW w:w="1730" w:type="dxa"/>
            <w:tcBorders>
              <w:top w:val="single" w:sz="6" w:space="0" w:color="auto"/>
              <w:bottom w:val="single" w:sz="6" w:space="0" w:color="auto"/>
            </w:tcBorders>
          </w:tcPr>
          <w:p w14:paraId="1E052003" w14:textId="77777777" w:rsidR="00BD389A" w:rsidRDefault="00BD389A" w:rsidP="00BD389A">
            <w:pPr>
              <w:spacing w:before="60" w:after="40" w:line="240" w:lineRule="auto"/>
              <w:rPr>
                <w:color w:val="000000"/>
                <w:sz w:val="18"/>
              </w:rPr>
            </w:pPr>
            <w:r>
              <w:rPr>
                <w:color w:val="000000"/>
                <w:sz w:val="18"/>
              </w:rPr>
              <w:t>DIN 18121</w:t>
            </w:r>
          </w:p>
          <w:p w14:paraId="7B893B70" w14:textId="45A9D999" w:rsidR="00BD389A" w:rsidRPr="00A80748" w:rsidRDefault="00BD389A" w:rsidP="00BD389A">
            <w:pPr>
              <w:spacing w:before="60" w:after="40" w:line="240" w:lineRule="auto"/>
              <w:rPr>
                <w:color w:val="000000"/>
                <w:sz w:val="18"/>
              </w:rPr>
            </w:pPr>
            <w:r w:rsidRPr="00AA7426">
              <w:rPr>
                <w:color w:val="000000"/>
                <w:sz w:val="18"/>
              </w:rPr>
              <w:t>DIN EN ISO 17892-1</w:t>
            </w:r>
          </w:p>
        </w:tc>
        <w:tc>
          <w:tcPr>
            <w:tcW w:w="1985" w:type="dxa"/>
            <w:tcBorders>
              <w:top w:val="single" w:sz="6" w:space="0" w:color="auto"/>
              <w:bottom w:val="single" w:sz="6" w:space="0" w:color="auto"/>
            </w:tcBorders>
          </w:tcPr>
          <w:p w14:paraId="5ABA2083" w14:textId="200D9980" w:rsidR="00BD389A" w:rsidRDefault="00BD389A" w:rsidP="00BD389A">
            <w:pPr>
              <w:spacing w:before="60" w:after="40" w:line="240" w:lineRule="auto"/>
              <w:jc w:val="left"/>
              <w:rPr>
                <w:color w:val="000000"/>
                <w:sz w:val="18"/>
              </w:rPr>
            </w:pPr>
            <w:r>
              <w:rPr>
                <w:color w:val="000000"/>
                <w:sz w:val="18"/>
              </w:rPr>
              <w:t>nahe Optimum</w:t>
            </w:r>
          </w:p>
        </w:tc>
        <w:tc>
          <w:tcPr>
            <w:tcW w:w="1771" w:type="dxa"/>
            <w:tcBorders>
              <w:top w:val="single" w:sz="6" w:space="0" w:color="auto"/>
              <w:bottom w:val="single" w:sz="6" w:space="0" w:color="auto"/>
            </w:tcBorders>
          </w:tcPr>
          <w:p w14:paraId="317E1FED" w14:textId="4E74C39B" w:rsidR="00BD389A" w:rsidRDefault="00BD389A" w:rsidP="00BD389A">
            <w:pPr>
              <w:spacing w:before="60" w:after="40" w:line="240" w:lineRule="auto"/>
              <w:jc w:val="left"/>
              <w:rPr>
                <w:color w:val="000000"/>
                <w:sz w:val="18"/>
              </w:rPr>
            </w:pPr>
            <w:r>
              <w:rPr>
                <w:color w:val="000000"/>
                <w:sz w:val="18"/>
              </w:rPr>
              <w:t>Mind. 3</w:t>
            </w:r>
          </w:p>
        </w:tc>
        <w:tc>
          <w:tcPr>
            <w:tcW w:w="1772" w:type="dxa"/>
            <w:tcBorders>
              <w:top w:val="single" w:sz="6" w:space="0" w:color="auto"/>
              <w:bottom w:val="single" w:sz="6" w:space="0" w:color="auto"/>
            </w:tcBorders>
          </w:tcPr>
          <w:p w14:paraId="4E9B94DF" w14:textId="1F67A459" w:rsidR="00BD389A" w:rsidRDefault="00BD389A" w:rsidP="00BD389A">
            <w:pPr>
              <w:spacing w:before="60" w:after="40" w:line="240" w:lineRule="auto"/>
              <w:jc w:val="left"/>
              <w:rPr>
                <w:color w:val="000000"/>
                <w:sz w:val="18"/>
              </w:rPr>
            </w:pPr>
            <w:r>
              <w:rPr>
                <w:color w:val="000000"/>
                <w:sz w:val="18"/>
              </w:rPr>
              <w:t>Mind. 3</w:t>
            </w:r>
          </w:p>
        </w:tc>
      </w:tr>
      <w:tr w:rsidR="00BD389A" w14:paraId="7197A952" w14:textId="77777777" w:rsidTr="00423635">
        <w:trPr>
          <w:cantSplit/>
          <w:trHeight w:val="340"/>
        </w:trPr>
        <w:tc>
          <w:tcPr>
            <w:tcW w:w="1814" w:type="dxa"/>
            <w:tcBorders>
              <w:top w:val="single" w:sz="6" w:space="0" w:color="auto"/>
              <w:bottom w:val="single" w:sz="6" w:space="0" w:color="auto"/>
            </w:tcBorders>
          </w:tcPr>
          <w:p w14:paraId="1D5AB13F" w14:textId="7E63902E" w:rsidR="00BD389A" w:rsidRDefault="00BD389A" w:rsidP="00BD389A">
            <w:pPr>
              <w:spacing w:before="60" w:after="40" w:line="240" w:lineRule="auto"/>
              <w:jc w:val="left"/>
              <w:rPr>
                <w:color w:val="000000"/>
                <w:sz w:val="18"/>
              </w:rPr>
            </w:pPr>
            <w:r>
              <w:rPr>
                <w:color w:val="000000"/>
                <w:sz w:val="18"/>
              </w:rPr>
              <w:t>Wasserdurchlässigkeit</w:t>
            </w:r>
          </w:p>
        </w:tc>
        <w:tc>
          <w:tcPr>
            <w:tcW w:w="1730" w:type="dxa"/>
            <w:tcBorders>
              <w:top w:val="single" w:sz="6" w:space="0" w:color="auto"/>
              <w:bottom w:val="single" w:sz="6" w:space="0" w:color="auto"/>
            </w:tcBorders>
          </w:tcPr>
          <w:p w14:paraId="3B4E87D7" w14:textId="12DD6569" w:rsidR="00BD389A" w:rsidRPr="00A80748" w:rsidRDefault="00BD389A" w:rsidP="00BD389A">
            <w:pPr>
              <w:spacing w:before="60" w:after="40" w:line="240" w:lineRule="auto"/>
              <w:rPr>
                <w:color w:val="000000"/>
                <w:sz w:val="18"/>
              </w:rPr>
            </w:pPr>
            <w:r>
              <w:rPr>
                <w:color w:val="000000"/>
                <w:sz w:val="18"/>
              </w:rPr>
              <w:t xml:space="preserve">DIN </w:t>
            </w:r>
            <w:r w:rsidRPr="00AA7426">
              <w:rPr>
                <w:color w:val="000000"/>
                <w:sz w:val="18"/>
              </w:rPr>
              <w:t>EN ISO 17892-11</w:t>
            </w:r>
          </w:p>
        </w:tc>
        <w:tc>
          <w:tcPr>
            <w:tcW w:w="1985" w:type="dxa"/>
            <w:tcBorders>
              <w:top w:val="single" w:sz="6" w:space="0" w:color="auto"/>
              <w:bottom w:val="single" w:sz="6" w:space="0" w:color="auto"/>
            </w:tcBorders>
          </w:tcPr>
          <w:p w14:paraId="4EBE27A9" w14:textId="35C7F8E1" w:rsidR="00BD389A" w:rsidRDefault="00BD389A" w:rsidP="00BD389A">
            <w:pPr>
              <w:spacing w:before="60" w:after="40" w:line="240" w:lineRule="auto"/>
              <w:jc w:val="left"/>
              <w:rPr>
                <w:color w:val="000000"/>
                <w:sz w:val="18"/>
              </w:rPr>
            </w:pPr>
            <w:r>
              <w:rPr>
                <w:color w:val="000000"/>
                <w:sz w:val="18"/>
              </w:rPr>
              <w:t>kf ≤ 1,0 E -09</w:t>
            </w:r>
            <w:r w:rsidRPr="00DA20A1">
              <w:rPr>
                <w:color w:val="000000"/>
                <w:sz w:val="18"/>
              </w:rPr>
              <w:t xml:space="preserve"> </w:t>
            </w:r>
            <w:r w:rsidRPr="00AA7426">
              <w:rPr>
                <w:color w:val="000000"/>
                <w:sz w:val="18"/>
              </w:rPr>
              <w:t>m/s</w:t>
            </w:r>
            <w:r>
              <w:rPr>
                <w:color w:val="000000"/>
                <w:sz w:val="18"/>
              </w:rPr>
              <w:t xml:space="preserve"> (i=30)</w:t>
            </w:r>
          </w:p>
        </w:tc>
        <w:tc>
          <w:tcPr>
            <w:tcW w:w="1771" w:type="dxa"/>
            <w:tcBorders>
              <w:top w:val="single" w:sz="6" w:space="0" w:color="auto"/>
              <w:bottom w:val="single" w:sz="6" w:space="0" w:color="auto"/>
            </w:tcBorders>
          </w:tcPr>
          <w:p w14:paraId="70044F17" w14:textId="539299AE" w:rsidR="00BD389A" w:rsidRDefault="00BD389A" w:rsidP="00BD389A">
            <w:pPr>
              <w:spacing w:before="60" w:after="40" w:line="240" w:lineRule="auto"/>
              <w:jc w:val="left"/>
              <w:rPr>
                <w:color w:val="000000"/>
                <w:sz w:val="18"/>
              </w:rPr>
            </w:pPr>
            <w:r>
              <w:rPr>
                <w:color w:val="000000"/>
                <w:sz w:val="18"/>
              </w:rPr>
              <w:t>Mind. 3</w:t>
            </w:r>
          </w:p>
        </w:tc>
        <w:tc>
          <w:tcPr>
            <w:tcW w:w="1772" w:type="dxa"/>
            <w:tcBorders>
              <w:top w:val="single" w:sz="6" w:space="0" w:color="auto"/>
              <w:bottom w:val="single" w:sz="6" w:space="0" w:color="auto"/>
            </w:tcBorders>
          </w:tcPr>
          <w:p w14:paraId="705B173E" w14:textId="3E78C984" w:rsidR="00BD389A" w:rsidRDefault="00BD389A" w:rsidP="00BD389A">
            <w:pPr>
              <w:spacing w:before="60" w:after="40" w:line="240" w:lineRule="auto"/>
              <w:jc w:val="left"/>
              <w:rPr>
                <w:color w:val="000000"/>
                <w:sz w:val="18"/>
              </w:rPr>
            </w:pPr>
            <w:r>
              <w:rPr>
                <w:color w:val="000000"/>
                <w:sz w:val="18"/>
              </w:rPr>
              <w:t>Mind. 3</w:t>
            </w:r>
          </w:p>
        </w:tc>
      </w:tr>
      <w:tr w:rsidR="00DA20A1" w14:paraId="49DF5484" w14:textId="77777777" w:rsidTr="00423635">
        <w:trPr>
          <w:cantSplit/>
          <w:trHeight w:val="340"/>
        </w:trPr>
        <w:tc>
          <w:tcPr>
            <w:tcW w:w="1814" w:type="dxa"/>
            <w:tcBorders>
              <w:top w:val="single" w:sz="6" w:space="0" w:color="auto"/>
              <w:bottom w:val="single" w:sz="6" w:space="0" w:color="auto"/>
            </w:tcBorders>
          </w:tcPr>
          <w:p w14:paraId="4BF77AD0" w14:textId="3C3D9E83" w:rsidR="00DA20A1" w:rsidRPr="00DA20A1" w:rsidRDefault="00DA20A1" w:rsidP="00DA20A1">
            <w:pPr>
              <w:spacing w:before="60" w:after="40" w:line="240" w:lineRule="auto"/>
              <w:jc w:val="left"/>
              <w:rPr>
                <w:color w:val="000000"/>
                <w:sz w:val="18"/>
              </w:rPr>
            </w:pPr>
            <w:r w:rsidRPr="00DA20A1">
              <w:rPr>
                <w:color w:val="000000"/>
                <w:sz w:val="18"/>
              </w:rPr>
              <w:t>Innere Scherfestigkeit und Scherfestigkeit zu angrenzenden Schichten</w:t>
            </w:r>
          </w:p>
        </w:tc>
        <w:tc>
          <w:tcPr>
            <w:tcW w:w="1730" w:type="dxa"/>
            <w:tcBorders>
              <w:top w:val="single" w:sz="6" w:space="0" w:color="auto"/>
              <w:bottom w:val="single" w:sz="6" w:space="0" w:color="auto"/>
            </w:tcBorders>
          </w:tcPr>
          <w:p w14:paraId="49615B8A" w14:textId="1620C371" w:rsidR="00DA20A1" w:rsidRPr="00DA20A1" w:rsidRDefault="00DA20A1" w:rsidP="000A25E6">
            <w:pPr>
              <w:spacing w:before="60" w:after="40" w:line="240" w:lineRule="auto"/>
              <w:rPr>
                <w:color w:val="000000"/>
                <w:sz w:val="18"/>
              </w:rPr>
            </w:pPr>
            <w:r w:rsidRPr="00DA20A1">
              <w:rPr>
                <w:color w:val="000000"/>
                <w:sz w:val="18"/>
              </w:rPr>
              <w:t>GDA E 2-13</w:t>
            </w:r>
            <w:r w:rsidR="000A25E6">
              <w:rPr>
                <w:color w:val="000000"/>
                <w:sz w:val="18"/>
              </w:rPr>
              <w:t xml:space="preserve"> </w:t>
            </w:r>
            <w:proofErr w:type="spellStart"/>
            <w:r w:rsidRPr="00DA20A1">
              <w:rPr>
                <w:color w:val="000000"/>
                <w:sz w:val="18"/>
              </w:rPr>
              <w:t>Rahmenscherversuche</w:t>
            </w:r>
            <w:proofErr w:type="spellEnd"/>
            <w:r w:rsidRPr="00DA20A1">
              <w:rPr>
                <w:color w:val="000000"/>
                <w:sz w:val="18"/>
              </w:rPr>
              <w:t xml:space="preserve"> z. B. nach GDA E 3-8</w:t>
            </w:r>
          </w:p>
          <w:p w14:paraId="702F5E4B" w14:textId="3701A6DC" w:rsidR="00DA20A1" w:rsidRPr="00A80748" w:rsidRDefault="00DA20A1" w:rsidP="00DA20A1">
            <w:pPr>
              <w:spacing w:before="60" w:after="40" w:line="240" w:lineRule="auto"/>
              <w:rPr>
                <w:color w:val="000000"/>
                <w:sz w:val="18"/>
              </w:rPr>
            </w:pPr>
            <w:r w:rsidRPr="00DA20A1">
              <w:rPr>
                <w:color w:val="000000"/>
                <w:sz w:val="18"/>
              </w:rPr>
              <w:t>DIN EN ISO 17892-10</w:t>
            </w:r>
          </w:p>
        </w:tc>
        <w:tc>
          <w:tcPr>
            <w:tcW w:w="1985" w:type="dxa"/>
            <w:tcBorders>
              <w:top w:val="single" w:sz="6" w:space="0" w:color="auto"/>
              <w:bottom w:val="single" w:sz="6" w:space="0" w:color="auto"/>
            </w:tcBorders>
          </w:tcPr>
          <w:p w14:paraId="64415031" w14:textId="1EFD1723" w:rsidR="00DA20A1" w:rsidRDefault="00DA20A1" w:rsidP="00DA20A1">
            <w:pPr>
              <w:spacing w:before="60" w:after="40" w:line="240" w:lineRule="auto"/>
              <w:jc w:val="left"/>
              <w:rPr>
                <w:color w:val="000000"/>
                <w:sz w:val="18"/>
              </w:rPr>
            </w:pPr>
            <w:r w:rsidRPr="00DA20A1">
              <w:rPr>
                <w:color w:val="000000"/>
                <w:sz w:val="18"/>
              </w:rPr>
              <w:t>gemäß Vorgabe der Standsicherheitsberechnung</w:t>
            </w:r>
          </w:p>
        </w:tc>
        <w:tc>
          <w:tcPr>
            <w:tcW w:w="1771" w:type="dxa"/>
            <w:tcBorders>
              <w:top w:val="single" w:sz="6" w:space="0" w:color="auto"/>
              <w:bottom w:val="single" w:sz="6" w:space="0" w:color="auto"/>
            </w:tcBorders>
          </w:tcPr>
          <w:p w14:paraId="38AE45D6" w14:textId="596DCB2C" w:rsidR="00DA20A1" w:rsidRDefault="00DA20A1" w:rsidP="00DA20A1">
            <w:pPr>
              <w:spacing w:before="60" w:after="40" w:line="240" w:lineRule="auto"/>
              <w:jc w:val="left"/>
              <w:rPr>
                <w:color w:val="000000"/>
                <w:sz w:val="18"/>
              </w:rPr>
            </w:pPr>
            <w:r>
              <w:rPr>
                <w:color w:val="000000"/>
                <w:sz w:val="18"/>
              </w:rPr>
              <w:t>Mind. 1</w:t>
            </w:r>
          </w:p>
        </w:tc>
        <w:tc>
          <w:tcPr>
            <w:tcW w:w="1772" w:type="dxa"/>
            <w:tcBorders>
              <w:top w:val="single" w:sz="6" w:space="0" w:color="auto"/>
              <w:bottom w:val="single" w:sz="6" w:space="0" w:color="auto"/>
            </w:tcBorders>
          </w:tcPr>
          <w:p w14:paraId="10B9FB03" w14:textId="18398AED" w:rsidR="00DA20A1" w:rsidRDefault="00DA20A1" w:rsidP="00DA20A1">
            <w:pPr>
              <w:spacing w:before="60" w:after="40" w:line="240" w:lineRule="auto"/>
              <w:jc w:val="left"/>
              <w:rPr>
                <w:color w:val="000000"/>
                <w:sz w:val="18"/>
              </w:rPr>
            </w:pPr>
            <w:r>
              <w:rPr>
                <w:color w:val="000000"/>
                <w:sz w:val="18"/>
              </w:rPr>
              <w:t>Bei Bedarf</w:t>
            </w:r>
          </w:p>
        </w:tc>
      </w:tr>
      <w:tr w:rsidR="00DA20A1" w14:paraId="4D827DE5" w14:textId="77777777" w:rsidTr="00423635">
        <w:trPr>
          <w:cantSplit/>
          <w:trHeight w:val="340"/>
        </w:trPr>
        <w:tc>
          <w:tcPr>
            <w:tcW w:w="1814" w:type="dxa"/>
          </w:tcPr>
          <w:p w14:paraId="1A44C98D" w14:textId="77777777" w:rsidR="00DA20A1" w:rsidRPr="00DA20A1" w:rsidRDefault="00DA20A1" w:rsidP="00DA20A1">
            <w:pPr>
              <w:spacing w:before="60" w:after="40" w:line="240" w:lineRule="auto"/>
              <w:jc w:val="left"/>
              <w:rPr>
                <w:color w:val="000000"/>
                <w:sz w:val="18"/>
              </w:rPr>
            </w:pPr>
            <w:r w:rsidRPr="00DA20A1">
              <w:rPr>
                <w:color w:val="000000"/>
                <w:sz w:val="18"/>
              </w:rPr>
              <w:t>Zustandsgrenzen /</w:t>
            </w:r>
          </w:p>
          <w:p w14:paraId="4D827DDE" w14:textId="5BF4E28A" w:rsidR="00DA20A1" w:rsidRDefault="00DA20A1" w:rsidP="00DA20A1">
            <w:pPr>
              <w:spacing w:before="60" w:after="40" w:line="240" w:lineRule="auto"/>
              <w:jc w:val="left"/>
              <w:rPr>
                <w:color w:val="000000"/>
                <w:sz w:val="18"/>
              </w:rPr>
            </w:pPr>
            <w:r w:rsidRPr="00DA20A1">
              <w:rPr>
                <w:color w:val="000000"/>
                <w:sz w:val="18"/>
              </w:rPr>
              <w:t>Konsistenzgrenzen</w:t>
            </w:r>
          </w:p>
        </w:tc>
        <w:tc>
          <w:tcPr>
            <w:tcW w:w="1730" w:type="dxa"/>
          </w:tcPr>
          <w:p w14:paraId="7AD7427F" w14:textId="77777777" w:rsidR="00DA20A1" w:rsidRPr="00DA20A1" w:rsidRDefault="00DA20A1" w:rsidP="00DA20A1">
            <w:pPr>
              <w:spacing w:before="60" w:after="40" w:line="240" w:lineRule="auto"/>
              <w:jc w:val="left"/>
              <w:rPr>
                <w:color w:val="000000"/>
                <w:sz w:val="18"/>
              </w:rPr>
            </w:pPr>
            <w:r w:rsidRPr="00DA20A1">
              <w:rPr>
                <w:color w:val="000000"/>
                <w:sz w:val="18"/>
              </w:rPr>
              <w:t>DIN EN ISO 17892-12</w:t>
            </w:r>
          </w:p>
          <w:p w14:paraId="4D827DE0" w14:textId="2F1F0783" w:rsidR="00DA20A1" w:rsidRDefault="00DA20A1" w:rsidP="00DA20A1">
            <w:pPr>
              <w:spacing w:before="60" w:after="40" w:line="240" w:lineRule="auto"/>
              <w:jc w:val="left"/>
              <w:rPr>
                <w:color w:val="000000"/>
                <w:sz w:val="18"/>
              </w:rPr>
            </w:pPr>
            <w:r w:rsidRPr="00DA20A1">
              <w:rPr>
                <w:color w:val="000000"/>
                <w:sz w:val="18"/>
              </w:rPr>
              <w:t>DIN 18122-2</w:t>
            </w:r>
          </w:p>
        </w:tc>
        <w:tc>
          <w:tcPr>
            <w:tcW w:w="1985" w:type="dxa"/>
          </w:tcPr>
          <w:p w14:paraId="4D827DE2" w14:textId="71C3A224" w:rsidR="00DA20A1" w:rsidRDefault="00DA20A1" w:rsidP="00DA20A1">
            <w:pPr>
              <w:spacing w:before="60" w:after="40" w:line="240" w:lineRule="auto"/>
              <w:jc w:val="left"/>
              <w:rPr>
                <w:color w:val="000000"/>
                <w:sz w:val="18"/>
              </w:rPr>
            </w:pPr>
            <w:r w:rsidRPr="00DA20A1">
              <w:rPr>
                <w:color w:val="000000"/>
                <w:sz w:val="18"/>
              </w:rPr>
              <w:t>zur Charakterisierung</w:t>
            </w:r>
          </w:p>
        </w:tc>
        <w:tc>
          <w:tcPr>
            <w:tcW w:w="1771" w:type="dxa"/>
          </w:tcPr>
          <w:p w14:paraId="4D827DE3" w14:textId="390768A0" w:rsidR="00DA20A1" w:rsidRPr="00DA20A1" w:rsidRDefault="00DA20A1" w:rsidP="00DA20A1">
            <w:pPr>
              <w:pStyle w:val="B1AbsatzBlock"/>
              <w:spacing w:before="60" w:after="40" w:line="240" w:lineRule="auto"/>
              <w:ind w:left="0"/>
              <w:jc w:val="left"/>
              <w:rPr>
                <w:rFonts w:cs="Arial"/>
                <w:color w:val="000000"/>
                <w:sz w:val="18"/>
                <w:szCs w:val="24"/>
              </w:rPr>
            </w:pPr>
            <w:r>
              <w:rPr>
                <w:rFonts w:cs="Arial"/>
                <w:color w:val="000000"/>
                <w:sz w:val="18"/>
              </w:rPr>
              <w:t>Mind. 2</w:t>
            </w:r>
          </w:p>
        </w:tc>
        <w:tc>
          <w:tcPr>
            <w:tcW w:w="1772" w:type="dxa"/>
          </w:tcPr>
          <w:p w14:paraId="4D827DE4" w14:textId="45C2214C" w:rsidR="00DA20A1" w:rsidRPr="00DA20A1" w:rsidRDefault="00DA20A1" w:rsidP="00DA20A1">
            <w:pPr>
              <w:pStyle w:val="B1AbsatzBlock"/>
              <w:spacing w:before="60" w:after="40" w:line="240" w:lineRule="auto"/>
              <w:ind w:left="0"/>
              <w:jc w:val="left"/>
              <w:rPr>
                <w:rFonts w:cs="Arial"/>
                <w:color w:val="000000"/>
                <w:sz w:val="18"/>
                <w:szCs w:val="24"/>
              </w:rPr>
            </w:pPr>
            <w:r>
              <w:rPr>
                <w:rFonts w:cs="Arial"/>
                <w:color w:val="000000"/>
                <w:sz w:val="18"/>
              </w:rPr>
              <w:t>Mind. 1</w:t>
            </w:r>
          </w:p>
        </w:tc>
      </w:tr>
      <w:tr w:rsidR="00DA20A1" w14:paraId="0FC027D9" w14:textId="77777777" w:rsidTr="00423635">
        <w:trPr>
          <w:cantSplit/>
          <w:trHeight w:val="340"/>
        </w:trPr>
        <w:tc>
          <w:tcPr>
            <w:tcW w:w="1814" w:type="dxa"/>
          </w:tcPr>
          <w:p w14:paraId="62074204" w14:textId="43844A55" w:rsidR="00DA20A1" w:rsidRDefault="00DA20A1" w:rsidP="00DA20A1">
            <w:pPr>
              <w:spacing w:before="60" w:after="40" w:line="240" w:lineRule="auto"/>
              <w:jc w:val="left"/>
              <w:rPr>
                <w:color w:val="000000"/>
                <w:sz w:val="18"/>
              </w:rPr>
            </w:pPr>
            <w:r>
              <w:rPr>
                <w:sz w:val="18"/>
                <w:szCs w:val="18"/>
              </w:rPr>
              <w:t>Wasseraufnahme</w:t>
            </w:r>
          </w:p>
        </w:tc>
        <w:tc>
          <w:tcPr>
            <w:tcW w:w="1730" w:type="dxa"/>
          </w:tcPr>
          <w:p w14:paraId="4167A2D5" w14:textId="77777777" w:rsidR="00DA20A1" w:rsidRDefault="00DA20A1" w:rsidP="00DA20A1">
            <w:pPr>
              <w:autoSpaceDE w:val="0"/>
              <w:autoSpaceDN w:val="0"/>
              <w:adjustRightInd w:val="0"/>
              <w:spacing w:before="0" w:line="240" w:lineRule="auto"/>
              <w:jc w:val="left"/>
              <w:rPr>
                <w:sz w:val="18"/>
                <w:szCs w:val="18"/>
              </w:rPr>
            </w:pPr>
            <w:r>
              <w:rPr>
                <w:sz w:val="18"/>
                <w:szCs w:val="18"/>
              </w:rPr>
              <w:t>DIN EN 1097-6</w:t>
            </w:r>
          </w:p>
          <w:p w14:paraId="4B7C6FEA" w14:textId="3FDEA5D0" w:rsidR="00DA20A1" w:rsidRDefault="00DA20A1" w:rsidP="00DA20A1">
            <w:pPr>
              <w:spacing w:before="60" w:after="40" w:line="240" w:lineRule="auto"/>
              <w:jc w:val="left"/>
              <w:rPr>
                <w:color w:val="000000"/>
                <w:sz w:val="18"/>
              </w:rPr>
            </w:pPr>
            <w:r>
              <w:rPr>
                <w:sz w:val="18"/>
                <w:szCs w:val="18"/>
              </w:rPr>
              <w:t>DIN 18132</w:t>
            </w:r>
          </w:p>
        </w:tc>
        <w:tc>
          <w:tcPr>
            <w:tcW w:w="1985" w:type="dxa"/>
          </w:tcPr>
          <w:p w14:paraId="7FDE4363" w14:textId="460082B9" w:rsidR="00DA20A1" w:rsidRDefault="00DA20A1" w:rsidP="00DA20A1">
            <w:pPr>
              <w:spacing w:before="60" w:after="40" w:line="240" w:lineRule="auto"/>
              <w:jc w:val="left"/>
              <w:rPr>
                <w:color w:val="000000"/>
                <w:sz w:val="18"/>
              </w:rPr>
            </w:pPr>
            <w:r w:rsidRPr="00DA20A1">
              <w:rPr>
                <w:color w:val="000000"/>
                <w:sz w:val="18"/>
              </w:rPr>
              <w:t>zur Charakterisierung</w:t>
            </w:r>
          </w:p>
        </w:tc>
        <w:tc>
          <w:tcPr>
            <w:tcW w:w="1771" w:type="dxa"/>
          </w:tcPr>
          <w:p w14:paraId="0CCC35F0" w14:textId="1CA3BF69" w:rsidR="00DA20A1" w:rsidRDefault="00DA20A1" w:rsidP="00DA20A1">
            <w:pPr>
              <w:pStyle w:val="B1AbsatzBlock"/>
              <w:spacing w:before="120" w:after="40" w:line="240" w:lineRule="auto"/>
              <w:ind w:left="0"/>
              <w:jc w:val="left"/>
              <w:rPr>
                <w:color w:val="000000"/>
                <w:sz w:val="18"/>
              </w:rPr>
            </w:pPr>
            <w:r>
              <w:rPr>
                <w:rFonts w:cs="Arial"/>
                <w:color w:val="000000"/>
                <w:sz w:val="18"/>
              </w:rPr>
              <w:t>Mind. 2</w:t>
            </w:r>
          </w:p>
        </w:tc>
        <w:tc>
          <w:tcPr>
            <w:tcW w:w="1772" w:type="dxa"/>
          </w:tcPr>
          <w:p w14:paraId="113DED2A" w14:textId="50F2EE91" w:rsidR="00DA20A1" w:rsidRDefault="00DA20A1" w:rsidP="00DA20A1">
            <w:pPr>
              <w:pStyle w:val="B1AbsatzBlock"/>
              <w:spacing w:before="120" w:after="40" w:line="240" w:lineRule="auto"/>
              <w:ind w:left="0"/>
              <w:jc w:val="left"/>
              <w:rPr>
                <w:color w:val="000000"/>
                <w:sz w:val="18"/>
              </w:rPr>
            </w:pPr>
            <w:r>
              <w:rPr>
                <w:rFonts w:cs="Arial"/>
                <w:color w:val="000000"/>
                <w:sz w:val="18"/>
              </w:rPr>
              <w:t>Mind. 1</w:t>
            </w:r>
          </w:p>
        </w:tc>
      </w:tr>
      <w:tr w:rsidR="00DA20A1" w14:paraId="4D827DEC" w14:textId="77777777" w:rsidTr="00423635">
        <w:trPr>
          <w:cantSplit/>
          <w:trHeight w:val="340"/>
        </w:trPr>
        <w:tc>
          <w:tcPr>
            <w:tcW w:w="1814" w:type="dxa"/>
          </w:tcPr>
          <w:p w14:paraId="4D827DE6" w14:textId="0C47D52C" w:rsidR="00DA20A1" w:rsidRDefault="00DA20A1" w:rsidP="00DA20A1">
            <w:pPr>
              <w:spacing w:before="60" w:after="40" w:line="240" w:lineRule="auto"/>
              <w:jc w:val="left"/>
              <w:rPr>
                <w:color w:val="000000"/>
                <w:sz w:val="18"/>
              </w:rPr>
            </w:pPr>
            <w:proofErr w:type="spellStart"/>
            <w:r w:rsidRPr="008643F4">
              <w:rPr>
                <w:color w:val="000000"/>
                <w:sz w:val="18"/>
              </w:rPr>
              <w:t>Carbonatgehalt</w:t>
            </w:r>
            <w:proofErr w:type="spellEnd"/>
          </w:p>
        </w:tc>
        <w:tc>
          <w:tcPr>
            <w:tcW w:w="1730" w:type="dxa"/>
          </w:tcPr>
          <w:p w14:paraId="4D827DE8" w14:textId="3AC9AF15" w:rsidR="00DA20A1" w:rsidRDefault="00DA20A1" w:rsidP="00DA20A1">
            <w:pPr>
              <w:spacing w:before="60" w:after="40" w:line="240" w:lineRule="auto"/>
              <w:jc w:val="left"/>
              <w:rPr>
                <w:color w:val="000000"/>
                <w:sz w:val="18"/>
              </w:rPr>
            </w:pPr>
            <w:r>
              <w:rPr>
                <w:sz w:val="18"/>
                <w:szCs w:val="18"/>
              </w:rPr>
              <w:t>DIN EN ISO 10693</w:t>
            </w:r>
          </w:p>
        </w:tc>
        <w:tc>
          <w:tcPr>
            <w:tcW w:w="1985" w:type="dxa"/>
          </w:tcPr>
          <w:p w14:paraId="4D827DE9" w14:textId="664E9803" w:rsidR="00DA20A1" w:rsidRDefault="00DA20A1" w:rsidP="00DA20A1">
            <w:pPr>
              <w:spacing w:before="60" w:after="40" w:line="240" w:lineRule="auto"/>
              <w:jc w:val="left"/>
              <w:rPr>
                <w:color w:val="000000"/>
                <w:sz w:val="18"/>
              </w:rPr>
            </w:pPr>
            <w:r>
              <w:rPr>
                <w:color w:val="000000"/>
                <w:sz w:val="18"/>
              </w:rPr>
              <w:sym w:font="Symbol" w:char="F0A3"/>
            </w:r>
            <w:r>
              <w:rPr>
                <w:color w:val="000000"/>
                <w:sz w:val="18"/>
              </w:rPr>
              <w:t xml:space="preserve"> 15 Gew.-% bei Eignung </w:t>
            </w:r>
            <w:r>
              <w:rPr>
                <w:color w:val="000000"/>
                <w:sz w:val="18"/>
              </w:rPr>
              <w:sym w:font="Symbol" w:char="F0A3"/>
            </w:r>
            <w:r>
              <w:rPr>
                <w:color w:val="000000"/>
                <w:sz w:val="18"/>
              </w:rPr>
              <w:t xml:space="preserve"> 30 Gew.-%</w:t>
            </w:r>
          </w:p>
        </w:tc>
        <w:tc>
          <w:tcPr>
            <w:tcW w:w="1771" w:type="dxa"/>
          </w:tcPr>
          <w:p w14:paraId="4D827DEA" w14:textId="29F79C31" w:rsidR="00DA20A1" w:rsidRDefault="00DA20A1" w:rsidP="00DA20A1">
            <w:pPr>
              <w:pStyle w:val="B1AbsatzBlock"/>
              <w:spacing w:before="120" w:after="40" w:line="240" w:lineRule="auto"/>
              <w:ind w:left="0"/>
              <w:jc w:val="left"/>
              <w:rPr>
                <w:rFonts w:cs="Arial"/>
                <w:color w:val="000000"/>
                <w:sz w:val="18"/>
              </w:rPr>
            </w:pPr>
            <w:r>
              <w:rPr>
                <w:rFonts w:cs="Arial"/>
                <w:color w:val="000000"/>
                <w:sz w:val="18"/>
              </w:rPr>
              <w:t>Mind. 2</w:t>
            </w:r>
          </w:p>
        </w:tc>
        <w:tc>
          <w:tcPr>
            <w:tcW w:w="1772" w:type="dxa"/>
          </w:tcPr>
          <w:p w14:paraId="4D827DEB" w14:textId="1B2FDE3F" w:rsidR="00DA20A1" w:rsidRDefault="00DA20A1" w:rsidP="00DA20A1">
            <w:pPr>
              <w:pStyle w:val="B1AbsatzBlock"/>
              <w:spacing w:before="120" w:after="40" w:line="240" w:lineRule="auto"/>
              <w:ind w:left="0"/>
              <w:jc w:val="left"/>
              <w:rPr>
                <w:rFonts w:cs="Arial"/>
                <w:color w:val="000000"/>
                <w:sz w:val="18"/>
              </w:rPr>
            </w:pPr>
            <w:r>
              <w:rPr>
                <w:rFonts w:cs="Arial"/>
                <w:color w:val="000000"/>
                <w:sz w:val="18"/>
              </w:rPr>
              <w:t>Mind. 1</w:t>
            </w:r>
          </w:p>
        </w:tc>
      </w:tr>
      <w:tr w:rsidR="00DA20A1" w14:paraId="4D827DF3" w14:textId="77777777" w:rsidTr="00423635">
        <w:trPr>
          <w:cantSplit/>
          <w:trHeight w:val="340"/>
        </w:trPr>
        <w:tc>
          <w:tcPr>
            <w:tcW w:w="1814" w:type="dxa"/>
          </w:tcPr>
          <w:p w14:paraId="48037C25" w14:textId="77777777" w:rsidR="00DA20A1" w:rsidRDefault="00DA20A1" w:rsidP="00DA20A1">
            <w:pPr>
              <w:spacing w:before="60" w:after="40" w:line="240" w:lineRule="auto"/>
              <w:jc w:val="left"/>
              <w:rPr>
                <w:color w:val="000000"/>
                <w:sz w:val="18"/>
              </w:rPr>
            </w:pPr>
            <w:r>
              <w:rPr>
                <w:color w:val="000000"/>
                <w:sz w:val="18"/>
              </w:rPr>
              <w:t>Lagenverbund</w:t>
            </w:r>
          </w:p>
          <w:p w14:paraId="4D827DED" w14:textId="48BE8596" w:rsidR="00DA20A1" w:rsidRDefault="00DA20A1" w:rsidP="00DA20A1">
            <w:pPr>
              <w:spacing w:before="60" w:after="40" w:line="240" w:lineRule="auto"/>
              <w:jc w:val="left"/>
              <w:rPr>
                <w:color w:val="000000"/>
                <w:sz w:val="18"/>
              </w:rPr>
            </w:pPr>
            <w:r>
              <w:rPr>
                <w:color w:val="000000"/>
                <w:sz w:val="18"/>
              </w:rPr>
              <w:t>Homogenität</w:t>
            </w:r>
          </w:p>
        </w:tc>
        <w:tc>
          <w:tcPr>
            <w:tcW w:w="1730" w:type="dxa"/>
          </w:tcPr>
          <w:p w14:paraId="4D827DEF" w14:textId="5017A5C8" w:rsidR="00DA20A1" w:rsidRDefault="00DA20A1" w:rsidP="00DA20A1">
            <w:pPr>
              <w:spacing w:before="60" w:after="40" w:line="240" w:lineRule="auto"/>
              <w:rPr>
                <w:color w:val="000000"/>
                <w:sz w:val="18"/>
              </w:rPr>
            </w:pPr>
            <w:r>
              <w:rPr>
                <w:color w:val="000000"/>
                <w:sz w:val="18"/>
              </w:rPr>
              <w:t>Schurf</w:t>
            </w:r>
          </w:p>
        </w:tc>
        <w:tc>
          <w:tcPr>
            <w:tcW w:w="1985" w:type="dxa"/>
          </w:tcPr>
          <w:p w14:paraId="363FBEC7" w14:textId="77777777" w:rsidR="00DA20A1" w:rsidRDefault="00DA20A1" w:rsidP="00DA20A1">
            <w:pPr>
              <w:spacing w:before="60" w:after="40" w:line="240" w:lineRule="auto"/>
              <w:jc w:val="left"/>
              <w:rPr>
                <w:sz w:val="18"/>
              </w:rPr>
            </w:pPr>
            <w:r>
              <w:rPr>
                <w:sz w:val="18"/>
              </w:rPr>
              <w:t>keine Trennflächen</w:t>
            </w:r>
          </w:p>
          <w:p w14:paraId="4D827DF0" w14:textId="468698F5" w:rsidR="00DA20A1" w:rsidRPr="00AA7426" w:rsidRDefault="00DA20A1" w:rsidP="00DA20A1">
            <w:pPr>
              <w:spacing w:before="60" w:after="40" w:line="240" w:lineRule="auto"/>
              <w:jc w:val="left"/>
              <w:rPr>
                <w:color w:val="000000"/>
                <w:sz w:val="18"/>
              </w:rPr>
            </w:pPr>
            <w:r>
              <w:rPr>
                <w:sz w:val="18"/>
              </w:rPr>
              <w:t>homogen</w:t>
            </w:r>
          </w:p>
        </w:tc>
        <w:tc>
          <w:tcPr>
            <w:tcW w:w="1771" w:type="dxa"/>
          </w:tcPr>
          <w:p w14:paraId="4D827DF1" w14:textId="34A6BF7A" w:rsidR="00DA20A1" w:rsidRDefault="00DA20A1" w:rsidP="00DA20A1">
            <w:pPr>
              <w:pStyle w:val="B1AbsatzBlock"/>
              <w:spacing w:before="120" w:after="40" w:line="240" w:lineRule="auto"/>
              <w:ind w:left="0"/>
              <w:jc w:val="left"/>
              <w:rPr>
                <w:rFonts w:cs="Arial"/>
                <w:color w:val="000000"/>
                <w:sz w:val="18"/>
              </w:rPr>
            </w:pPr>
            <w:r>
              <w:rPr>
                <w:color w:val="000000"/>
                <w:sz w:val="18"/>
              </w:rPr>
              <w:t>2 Schürfe des gesamten Schicht</w:t>
            </w:r>
          </w:p>
        </w:tc>
        <w:tc>
          <w:tcPr>
            <w:tcW w:w="1772" w:type="dxa"/>
          </w:tcPr>
          <w:p w14:paraId="4D827DF2" w14:textId="7C0C884E" w:rsidR="00DA20A1" w:rsidRDefault="00DA20A1" w:rsidP="00DA20A1">
            <w:pPr>
              <w:pStyle w:val="B1AbsatzBlock"/>
              <w:spacing w:before="120" w:after="40" w:line="240" w:lineRule="auto"/>
              <w:ind w:left="0"/>
              <w:jc w:val="left"/>
              <w:rPr>
                <w:rFonts w:cs="Arial"/>
                <w:color w:val="000000"/>
                <w:sz w:val="18"/>
              </w:rPr>
            </w:pPr>
            <w:r>
              <w:rPr>
                <w:color w:val="000000"/>
                <w:sz w:val="18"/>
              </w:rPr>
              <w:t>2 Schürfe des gesamten Schicht</w:t>
            </w:r>
          </w:p>
        </w:tc>
      </w:tr>
      <w:tr w:rsidR="008267C0" w14:paraId="2EFCAE09" w14:textId="77777777" w:rsidTr="00423635">
        <w:trPr>
          <w:cantSplit/>
          <w:trHeight w:val="340"/>
        </w:trPr>
        <w:tc>
          <w:tcPr>
            <w:tcW w:w="1814" w:type="dxa"/>
          </w:tcPr>
          <w:p w14:paraId="671E8239" w14:textId="07D60223" w:rsidR="008267C0" w:rsidRDefault="008267C0" w:rsidP="008267C0">
            <w:pPr>
              <w:spacing w:before="60" w:after="40" w:line="240" w:lineRule="auto"/>
              <w:jc w:val="left"/>
              <w:rPr>
                <w:color w:val="000000"/>
                <w:sz w:val="18"/>
              </w:rPr>
            </w:pPr>
            <w:r>
              <w:rPr>
                <w:color w:val="000000"/>
                <w:sz w:val="18"/>
              </w:rPr>
              <w:t>Lagenstärke Einbau</w:t>
            </w:r>
          </w:p>
        </w:tc>
        <w:tc>
          <w:tcPr>
            <w:tcW w:w="1730" w:type="dxa"/>
          </w:tcPr>
          <w:p w14:paraId="1876AA8A" w14:textId="381CBE79" w:rsidR="008267C0" w:rsidRDefault="008267C0" w:rsidP="008267C0">
            <w:pPr>
              <w:spacing w:before="60" w:after="40" w:line="240" w:lineRule="auto"/>
              <w:rPr>
                <w:color w:val="000000"/>
                <w:sz w:val="18"/>
              </w:rPr>
            </w:pPr>
            <w:r>
              <w:rPr>
                <w:color w:val="000000"/>
                <w:sz w:val="18"/>
              </w:rPr>
              <w:t>Aufmaß und Aufgrabung</w:t>
            </w:r>
          </w:p>
        </w:tc>
        <w:tc>
          <w:tcPr>
            <w:tcW w:w="1985" w:type="dxa"/>
          </w:tcPr>
          <w:p w14:paraId="1B791DD7" w14:textId="3D8740E6" w:rsidR="008267C0" w:rsidRPr="00AA7426" w:rsidRDefault="008267C0" w:rsidP="008267C0">
            <w:pPr>
              <w:spacing w:before="60" w:after="40" w:line="240" w:lineRule="auto"/>
              <w:jc w:val="left"/>
              <w:rPr>
                <w:color w:val="000000"/>
                <w:sz w:val="18"/>
              </w:rPr>
            </w:pPr>
            <w:r w:rsidRPr="008267C0">
              <w:rPr>
                <w:color w:val="000000"/>
                <w:sz w:val="18"/>
              </w:rPr>
              <w:t>Einbaulagendicke zur Festlegung</w:t>
            </w:r>
            <w:r>
              <w:rPr>
                <w:color w:val="000000"/>
                <w:sz w:val="18"/>
              </w:rPr>
              <w:t xml:space="preserve"> </w:t>
            </w:r>
            <w:r w:rsidRPr="008267C0">
              <w:rPr>
                <w:color w:val="000000"/>
                <w:sz w:val="18"/>
              </w:rPr>
              <w:t>in der Einbauanweisung;</w:t>
            </w:r>
          </w:p>
        </w:tc>
        <w:tc>
          <w:tcPr>
            <w:tcW w:w="1771" w:type="dxa"/>
          </w:tcPr>
          <w:p w14:paraId="107A934E" w14:textId="70E52563" w:rsidR="008267C0" w:rsidRDefault="008267C0" w:rsidP="008267C0">
            <w:pPr>
              <w:pStyle w:val="B1AbsatzBlock"/>
              <w:spacing w:before="120" w:after="40" w:line="240" w:lineRule="auto"/>
              <w:ind w:left="0"/>
              <w:jc w:val="left"/>
              <w:rPr>
                <w:rFonts w:cs="Arial"/>
                <w:color w:val="000000"/>
                <w:sz w:val="18"/>
              </w:rPr>
            </w:pPr>
            <w:r>
              <w:rPr>
                <w:rFonts w:cs="Arial"/>
                <w:color w:val="000000"/>
                <w:sz w:val="18"/>
              </w:rPr>
              <w:t>Mind. 2</w:t>
            </w:r>
          </w:p>
        </w:tc>
        <w:tc>
          <w:tcPr>
            <w:tcW w:w="1772" w:type="dxa"/>
          </w:tcPr>
          <w:p w14:paraId="4971D4C7" w14:textId="7FADDFB2" w:rsidR="008267C0" w:rsidRDefault="008267C0" w:rsidP="008267C0">
            <w:pPr>
              <w:pStyle w:val="B1AbsatzBlock"/>
              <w:spacing w:before="120" w:after="40" w:line="240" w:lineRule="auto"/>
              <w:ind w:left="0"/>
              <w:jc w:val="left"/>
              <w:rPr>
                <w:rFonts w:cs="Arial"/>
                <w:color w:val="000000"/>
                <w:sz w:val="18"/>
              </w:rPr>
            </w:pPr>
            <w:r>
              <w:rPr>
                <w:rFonts w:cs="Arial"/>
                <w:color w:val="000000"/>
                <w:sz w:val="18"/>
              </w:rPr>
              <w:t>Mind. 1</w:t>
            </w:r>
          </w:p>
        </w:tc>
      </w:tr>
      <w:tr w:rsidR="00DA20A1" w14:paraId="4D827E16" w14:textId="77777777" w:rsidTr="00423635">
        <w:trPr>
          <w:cantSplit/>
          <w:trHeight w:val="340"/>
        </w:trPr>
        <w:tc>
          <w:tcPr>
            <w:tcW w:w="1814" w:type="dxa"/>
            <w:tcBorders>
              <w:top w:val="single" w:sz="6" w:space="0" w:color="auto"/>
              <w:bottom w:val="single" w:sz="6" w:space="0" w:color="auto"/>
            </w:tcBorders>
          </w:tcPr>
          <w:p w14:paraId="4D827E0F" w14:textId="77777777" w:rsidR="00DA20A1" w:rsidRDefault="00DA20A1" w:rsidP="00DA20A1">
            <w:pPr>
              <w:spacing w:before="60" w:after="40" w:line="240" w:lineRule="auto"/>
              <w:jc w:val="left"/>
              <w:rPr>
                <w:color w:val="000000"/>
                <w:sz w:val="18"/>
              </w:rPr>
            </w:pPr>
            <w:r>
              <w:rPr>
                <w:color w:val="000000"/>
                <w:sz w:val="18"/>
              </w:rPr>
              <w:t>Lagenverbund</w:t>
            </w:r>
          </w:p>
          <w:p w14:paraId="4D827E10" w14:textId="77777777" w:rsidR="00DA20A1" w:rsidRDefault="00DA20A1" w:rsidP="00DA20A1">
            <w:pPr>
              <w:spacing w:before="60" w:after="40" w:line="240" w:lineRule="auto"/>
              <w:jc w:val="left"/>
              <w:rPr>
                <w:color w:val="000000"/>
                <w:sz w:val="18"/>
              </w:rPr>
            </w:pPr>
            <w:r>
              <w:rPr>
                <w:color w:val="000000"/>
                <w:sz w:val="18"/>
              </w:rPr>
              <w:t>Homogenität</w:t>
            </w:r>
          </w:p>
        </w:tc>
        <w:tc>
          <w:tcPr>
            <w:tcW w:w="1730" w:type="dxa"/>
            <w:tcBorders>
              <w:top w:val="single" w:sz="6" w:space="0" w:color="auto"/>
              <w:bottom w:val="single" w:sz="6" w:space="0" w:color="auto"/>
            </w:tcBorders>
          </w:tcPr>
          <w:p w14:paraId="4D827E11" w14:textId="77777777" w:rsidR="00DA20A1" w:rsidRPr="00683672" w:rsidRDefault="00DA20A1" w:rsidP="00DA20A1">
            <w:pPr>
              <w:spacing w:before="60" w:after="40" w:line="240" w:lineRule="auto"/>
              <w:rPr>
                <w:color w:val="000000"/>
                <w:sz w:val="18"/>
              </w:rPr>
            </w:pPr>
            <w:r>
              <w:rPr>
                <w:color w:val="000000"/>
                <w:sz w:val="18"/>
              </w:rPr>
              <w:t>Schurf</w:t>
            </w:r>
          </w:p>
        </w:tc>
        <w:tc>
          <w:tcPr>
            <w:tcW w:w="1985" w:type="dxa"/>
            <w:tcBorders>
              <w:top w:val="single" w:sz="6" w:space="0" w:color="auto"/>
              <w:bottom w:val="single" w:sz="6" w:space="0" w:color="auto"/>
            </w:tcBorders>
          </w:tcPr>
          <w:p w14:paraId="4D827E12" w14:textId="77777777" w:rsidR="00DA20A1" w:rsidRDefault="00DA20A1" w:rsidP="00DA20A1">
            <w:pPr>
              <w:spacing w:before="60" w:after="40" w:line="240" w:lineRule="auto"/>
              <w:jc w:val="left"/>
              <w:rPr>
                <w:sz w:val="18"/>
              </w:rPr>
            </w:pPr>
            <w:r>
              <w:rPr>
                <w:sz w:val="18"/>
              </w:rPr>
              <w:t>keine Trennflächen</w:t>
            </w:r>
          </w:p>
          <w:p w14:paraId="4D827E13" w14:textId="77777777" w:rsidR="00DA20A1" w:rsidRDefault="00DA20A1" w:rsidP="00DA20A1">
            <w:pPr>
              <w:spacing w:before="60" w:after="40" w:line="240" w:lineRule="auto"/>
              <w:jc w:val="left"/>
              <w:rPr>
                <w:sz w:val="18"/>
              </w:rPr>
            </w:pPr>
            <w:r>
              <w:rPr>
                <w:sz w:val="18"/>
              </w:rPr>
              <w:t>homogen</w:t>
            </w:r>
          </w:p>
        </w:tc>
        <w:tc>
          <w:tcPr>
            <w:tcW w:w="1771" w:type="dxa"/>
            <w:tcBorders>
              <w:top w:val="single" w:sz="6" w:space="0" w:color="auto"/>
              <w:bottom w:val="single" w:sz="6" w:space="0" w:color="auto"/>
            </w:tcBorders>
          </w:tcPr>
          <w:p w14:paraId="4D827E14" w14:textId="77777777" w:rsidR="00DA20A1" w:rsidRDefault="00DA20A1" w:rsidP="00DA20A1">
            <w:pPr>
              <w:spacing w:before="60" w:after="40" w:line="240" w:lineRule="auto"/>
              <w:jc w:val="left"/>
              <w:rPr>
                <w:color w:val="000000"/>
                <w:sz w:val="18"/>
              </w:rPr>
            </w:pPr>
            <w:r>
              <w:rPr>
                <w:color w:val="000000"/>
                <w:sz w:val="18"/>
              </w:rPr>
              <w:t>2 Schürfe des gesamten Schicht</w:t>
            </w:r>
          </w:p>
        </w:tc>
        <w:tc>
          <w:tcPr>
            <w:tcW w:w="1772" w:type="dxa"/>
            <w:tcBorders>
              <w:top w:val="single" w:sz="6" w:space="0" w:color="auto"/>
              <w:bottom w:val="single" w:sz="6" w:space="0" w:color="auto"/>
            </w:tcBorders>
          </w:tcPr>
          <w:p w14:paraId="4D827E15" w14:textId="77777777" w:rsidR="00DA20A1" w:rsidRDefault="00DA20A1" w:rsidP="00DA20A1">
            <w:pPr>
              <w:spacing w:before="60" w:after="40" w:line="240" w:lineRule="auto"/>
              <w:jc w:val="left"/>
              <w:rPr>
                <w:color w:val="000000"/>
                <w:sz w:val="18"/>
              </w:rPr>
            </w:pPr>
            <w:r>
              <w:rPr>
                <w:color w:val="000000"/>
                <w:sz w:val="18"/>
              </w:rPr>
              <w:t>2 Schürfe des gesamten Schicht</w:t>
            </w:r>
          </w:p>
        </w:tc>
      </w:tr>
      <w:tr w:rsidR="00DA20A1" w14:paraId="4D827E22" w14:textId="77777777" w:rsidTr="00423635">
        <w:trPr>
          <w:cantSplit/>
          <w:trHeight w:val="340"/>
        </w:trPr>
        <w:tc>
          <w:tcPr>
            <w:tcW w:w="1814" w:type="dxa"/>
          </w:tcPr>
          <w:p w14:paraId="4D827E1D" w14:textId="77777777" w:rsidR="00DA20A1" w:rsidRDefault="00DA20A1" w:rsidP="00DA20A1">
            <w:pPr>
              <w:spacing w:before="60" w:after="40" w:line="240" w:lineRule="auto"/>
              <w:jc w:val="left"/>
              <w:rPr>
                <w:color w:val="000000"/>
                <w:sz w:val="18"/>
              </w:rPr>
            </w:pPr>
            <w:r>
              <w:rPr>
                <w:color w:val="000000"/>
                <w:sz w:val="18"/>
              </w:rPr>
              <w:t>Schichtdicke gesamt</w:t>
            </w:r>
          </w:p>
        </w:tc>
        <w:tc>
          <w:tcPr>
            <w:tcW w:w="1730" w:type="dxa"/>
          </w:tcPr>
          <w:p w14:paraId="4D827E1E" w14:textId="77777777" w:rsidR="00DA20A1" w:rsidRDefault="00DA20A1" w:rsidP="00DA20A1">
            <w:pPr>
              <w:spacing w:before="60" w:after="40" w:line="240" w:lineRule="auto"/>
              <w:jc w:val="left"/>
              <w:rPr>
                <w:color w:val="000000"/>
                <w:sz w:val="18"/>
              </w:rPr>
            </w:pPr>
            <w:r>
              <w:rPr>
                <w:color w:val="000000"/>
                <w:sz w:val="18"/>
              </w:rPr>
              <w:t xml:space="preserve">Aufmaß und Aufgrabung </w:t>
            </w:r>
          </w:p>
        </w:tc>
        <w:tc>
          <w:tcPr>
            <w:tcW w:w="1985" w:type="dxa"/>
          </w:tcPr>
          <w:p w14:paraId="4D827E1F" w14:textId="77777777" w:rsidR="00DA20A1" w:rsidRDefault="00DA20A1" w:rsidP="00DA20A1">
            <w:pPr>
              <w:spacing w:before="60" w:after="40" w:line="240" w:lineRule="auto"/>
              <w:jc w:val="left"/>
              <w:rPr>
                <w:color w:val="000000"/>
                <w:sz w:val="18"/>
              </w:rPr>
            </w:pPr>
            <w:r>
              <w:rPr>
                <w:color w:val="000000"/>
                <w:sz w:val="18"/>
              </w:rPr>
              <w:t>≥ 1,0 m</w:t>
            </w:r>
          </w:p>
        </w:tc>
        <w:tc>
          <w:tcPr>
            <w:tcW w:w="1771" w:type="dxa"/>
          </w:tcPr>
          <w:p w14:paraId="4D827E20" w14:textId="77777777" w:rsidR="00DA20A1" w:rsidRDefault="00DA20A1" w:rsidP="00DA20A1">
            <w:pPr>
              <w:spacing w:before="60" w:after="40" w:line="240" w:lineRule="auto"/>
              <w:jc w:val="left"/>
              <w:rPr>
                <w:color w:val="000000"/>
                <w:sz w:val="18"/>
              </w:rPr>
            </w:pPr>
            <w:r>
              <w:rPr>
                <w:color w:val="000000"/>
                <w:sz w:val="18"/>
              </w:rPr>
              <w:t>Prüfung der Aufmaße, Messung in den Schürfen</w:t>
            </w:r>
          </w:p>
        </w:tc>
        <w:tc>
          <w:tcPr>
            <w:tcW w:w="1772" w:type="dxa"/>
          </w:tcPr>
          <w:p w14:paraId="4D827E21" w14:textId="77777777" w:rsidR="00DA20A1" w:rsidRDefault="00DA20A1" w:rsidP="00DA20A1">
            <w:pPr>
              <w:spacing w:before="60" w:after="40" w:line="240" w:lineRule="auto"/>
              <w:jc w:val="left"/>
              <w:rPr>
                <w:color w:val="000000"/>
                <w:sz w:val="18"/>
              </w:rPr>
            </w:pPr>
            <w:r>
              <w:rPr>
                <w:color w:val="000000"/>
                <w:sz w:val="18"/>
              </w:rPr>
              <w:t>Prüfung der Aufmaße, Messung in den Schürfen</w:t>
            </w:r>
          </w:p>
        </w:tc>
      </w:tr>
      <w:tr w:rsidR="008267C0" w14:paraId="770FF647" w14:textId="77777777" w:rsidTr="00C05F9D">
        <w:trPr>
          <w:cantSplit/>
          <w:trHeight w:val="340"/>
        </w:trPr>
        <w:tc>
          <w:tcPr>
            <w:tcW w:w="9072" w:type="dxa"/>
            <w:gridSpan w:val="5"/>
          </w:tcPr>
          <w:p w14:paraId="09E37BC5" w14:textId="1560693E" w:rsidR="008267C0" w:rsidRDefault="008267C0" w:rsidP="008267C0">
            <w:pPr>
              <w:spacing w:before="60" w:after="40" w:line="240" w:lineRule="auto"/>
              <w:jc w:val="left"/>
              <w:rPr>
                <w:color w:val="000000"/>
                <w:sz w:val="18"/>
              </w:rPr>
            </w:pPr>
            <w:r>
              <w:rPr>
                <w:b/>
                <w:color w:val="000000"/>
                <w:sz w:val="18"/>
              </w:rPr>
              <w:t xml:space="preserve">zusätzlich bei </w:t>
            </w:r>
            <w:r w:rsidRPr="00192CE7">
              <w:rPr>
                <w:b/>
                <w:color w:val="000000"/>
                <w:sz w:val="18"/>
              </w:rPr>
              <w:t>nicht natürlichen Materialien</w:t>
            </w:r>
            <w:r>
              <w:rPr>
                <w:b/>
                <w:color w:val="000000"/>
                <w:sz w:val="18"/>
              </w:rPr>
              <w:t xml:space="preserve"> und Deponieersatzbaustoffen</w:t>
            </w:r>
          </w:p>
        </w:tc>
      </w:tr>
      <w:tr w:rsidR="008267C0" w14:paraId="359D9D49" w14:textId="77777777" w:rsidTr="00423635">
        <w:trPr>
          <w:cantSplit/>
          <w:trHeight w:val="340"/>
        </w:trPr>
        <w:tc>
          <w:tcPr>
            <w:tcW w:w="1814" w:type="dxa"/>
          </w:tcPr>
          <w:p w14:paraId="25AF8C5E" w14:textId="6F7C6ACE" w:rsidR="008267C0" w:rsidRDefault="008267C0" w:rsidP="008267C0">
            <w:pPr>
              <w:spacing w:before="60" w:after="40" w:line="240" w:lineRule="auto"/>
              <w:jc w:val="left"/>
              <w:rPr>
                <w:color w:val="000000"/>
                <w:sz w:val="18"/>
              </w:rPr>
            </w:pPr>
            <w:r>
              <w:rPr>
                <w:color w:val="000000"/>
                <w:sz w:val="18"/>
              </w:rPr>
              <w:t>Schadstoffgehalte in Feststoff und Eluat (bei Ersatzbaustoffen)</w:t>
            </w:r>
          </w:p>
        </w:tc>
        <w:tc>
          <w:tcPr>
            <w:tcW w:w="1730" w:type="dxa"/>
          </w:tcPr>
          <w:p w14:paraId="5AA8A7A5" w14:textId="742F43CA" w:rsidR="008267C0" w:rsidRDefault="008267C0" w:rsidP="008267C0">
            <w:pPr>
              <w:spacing w:before="60" w:after="40" w:line="240" w:lineRule="auto"/>
              <w:jc w:val="left"/>
              <w:rPr>
                <w:color w:val="000000"/>
                <w:sz w:val="18"/>
              </w:rPr>
            </w:pPr>
            <w:r>
              <w:rPr>
                <w:color w:val="000000"/>
                <w:sz w:val="18"/>
              </w:rPr>
              <w:t xml:space="preserve">DepV, </w:t>
            </w:r>
            <w:r>
              <w:rPr>
                <w:sz w:val="18"/>
                <w:szCs w:val="18"/>
              </w:rPr>
              <w:t>Anhang 4</w:t>
            </w:r>
          </w:p>
        </w:tc>
        <w:tc>
          <w:tcPr>
            <w:tcW w:w="1985" w:type="dxa"/>
          </w:tcPr>
          <w:p w14:paraId="1334594F" w14:textId="011C1346" w:rsidR="008267C0" w:rsidRDefault="008267C0" w:rsidP="008267C0">
            <w:pPr>
              <w:spacing w:before="60" w:after="40" w:line="240" w:lineRule="auto"/>
              <w:jc w:val="left"/>
              <w:rPr>
                <w:color w:val="000000"/>
                <w:sz w:val="18"/>
              </w:rPr>
            </w:pPr>
            <w:r>
              <w:rPr>
                <w:color w:val="000000"/>
                <w:sz w:val="18"/>
              </w:rPr>
              <w:t>DepV, Anhang 3, Tabelle 2, Spalte 4</w:t>
            </w:r>
          </w:p>
        </w:tc>
        <w:tc>
          <w:tcPr>
            <w:tcW w:w="1771" w:type="dxa"/>
          </w:tcPr>
          <w:p w14:paraId="5A52E28C" w14:textId="52899310" w:rsidR="008267C0" w:rsidRDefault="008267C0" w:rsidP="008267C0">
            <w:pPr>
              <w:spacing w:before="60" w:after="40" w:line="240" w:lineRule="auto"/>
              <w:jc w:val="left"/>
              <w:rPr>
                <w:color w:val="000000"/>
                <w:sz w:val="18"/>
              </w:rPr>
            </w:pPr>
            <w:r>
              <w:rPr>
                <w:color w:val="000000"/>
                <w:sz w:val="18"/>
              </w:rPr>
              <w:t>Mind. 2</w:t>
            </w:r>
          </w:p>
        </w:tc>
        <w:tc>
          <w:tcPr>
            <w:tcW w:w="1772" w:type="dxa"/>
          </w:tcPr>
          <w:p w14:paraId="38C9ED33" w14:textId="422768B9" w:rsidR="008267C0" w:rsidRDefault="008267C0" w:rsidP="008267C0">
            <w:pPr>
              <w:spacing w:before="60" w:after="40" w:line="240" w:lineRule="auto"/>
              <w:jc w:val="left"/>
              <w:rPr>
                <w:color w:val="000000"/>
                <w:sz w:val="18"/>
              </w:rPr>
            </w:pPr>
            <w:r>
              <w:rPr>
                <w:color w:val="000000"/>
                <w:sz w:val="18"/>
              </w:rPr>
              <w:t>Mind. 1</w:t>
            </w:r>
          </w:p>
        </w:tc>
      </w:tr>
    </w:tbl>
    <w:p w14:paraId="4D827E23" w14:textId="77777777" w:rsidR="00322A80" w:rsidRDefault="00322A80">
      <w:pPr>
        <w:spacing w:before="0" w:line="240" w:lineRule="auto"/>
        <w:jc w:val="left"/>
      </w:pPr>
      <w:bookmarkStart w:id="10" w:name="_Toc310849042"/>
    </w:p>
    <w:p w14:paraId="4D827E68" w14:textId="277DF54A" w:rsidR="009C0F99" w:rsidRDefault="009C0F99">
      <w:pPr>
        <w:spacing w:before="0" w:line="240" w:lineRule="auto"/>
        <w:jc w:val="left"/>
        <w:rPr>
          <w:b/>
          <w:bCs/>
          <w:iCs/>
          <w:sz w:val="24"/>
          <w:szCs w:val="28"/>
        </w:rPr>
      </w:pPr>
      <w:bookmarkStart w:id="11" w:name="_Toc310849043"/>
      <w:bookmarkEnd w:id="10"/>
    </w:p>
    <w:p w14:paraId="4D827E69" w14:textId="77777777" w:rsidR="00FB7D92" w:rsidRDefault="00FB7D92" w:rsidP="00EB0EFD">
      <w:pPr>
        <w:pStyle w:val="berschrift2"/>
      </w:pPr>
      <w:bookmarkStart w:id="12" w:name="_Toc38035237"/>
      <w:r>
        <w:lastRenderedPageBreak/>
        <w:t>Baubegleitende Prüfungen</w:t>
      </w:r>
      <w:bookmarkEnd w:id="11"/>
      <w:r w:rsidR="00D04D4B">
        <w:t xml:space="preserve"> </w:t>
      </w:r>
      <w:r w:rsidR="00EB0EFD" w:rsidRPr="00EB0EFD">
        <w:t>technische geologische Barriere</w:t>
      </w:r>
      <w:bookmarkEnd w:id="12"/>
    </w:p>
    <w:p w14:paraId="4D827E6A" w14:textId="77777777" w:rsidR="00FB7D92" w:rsidRDefault="00FB7D92" w:rsidP="00FB7D92">
      <w:pPr>
        <w:spacing w:after="120"/>
      </w:pPr>
      <w:r>
        <w:t xml:space="preserve">Baubegleitend wird der Einbau hinsichtlich der Einhaltung der bautechnisch-geometrischen Anforderungen geprüft. </w:t>
      </w:r>
      <w:r w:rsidR="002D02A6">
        <w:t>Es werden a</w:t>
      </w:r>
      <w:r w:rsidR="002D02A6" w:rsidRPr="002D02A6">
        <w:t>lle 1.000 m² je verdichteter Lage</w:t>
      </w:r>
      <w:r w:rsidR="000A5295">
        <w:t xml:space="preserve"> </w:t>
      </w:r>
      <w:r w:rsidR="00532496">
        <w:t xml:space="preserve">Proben aus dem </w:t>
      </w:r>
      <w:r w:rsidR="00532496" w:rsidRPr="00DA4D16">
        <w:rPr>
          <w:b/>
        </w:rPr>
        <w:t>ver</w:t>
      </w:r>
      <w:r w:rsidR="00DA4D16">
        <w:rPr>
          <w:b/>
        </w:rPr>
        <w:t>bauten</w:t>
      </w:r>
      <w:r w:rsidR="0097430D">
        <w:t xml:space="preserve"> Material entnommen </w:t>
      </w:r>
      <w:r w:rsidR="000A5295">
        <w:t xml:space="preserve">und gemäß Tabelle </w:t>
      </w:r>
      <w:r w:rsidR="0097430D">
        <w:t>B1.01</w:t>
      </w:r>
      <w:r w:rsidR="00DB1928">
        <w:t>-4</w:t>
      </w:r>
      <w:r w:rsidR="000A5295">
        <w:t xml:space="preserve"> geprüft.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FB7D92" w14:paraId="4D827E6C" w14:textId="77777777" w:rsidTr="00423635">
        <w:trPr>
          <w:cantSplit/>
          <w:tblHeader/>
        </w:trPr>
        <w:tc>
          <w:tcPr>
            <w:tcW w:w="9072" w:type="dxa"/>
            <w:gridSpan w:val="5"/>
            <w:tcBorders>
              <w:top w:val="double" w:sz="4" w:space="0" w:color="auto"/>
              <w:bottom w:val="double" w:sz="4" w:space="0" w:color="auto"/>
            </w:tcBorders>
            <w:shd w:val="clear" w:color="auto" w:fill="E6E6E6"/>
            <w:vAlign w:val="center"/>
          </w:tcPr>
          <w:p w14:paraId="4D827E6B" w14:textId="77777777" w:rsidR="00FB7D92" w:rsidRDefault="00745EF1" w:rsidP="00DB1928">
            <w:pPr>
              <w:spacing w:after="80" w:line="240" w:lineRule="auto"/>
              <w:jc w:val="left"/>
              <w:rPr>
                <w:b/>
                <w:bCs/>
                <w:color w:val="000000"/>
                <w:sz w:val="20"/>
              </w:rPr>
            </w:pPr>
            <w:r>
              <w:rPr>
                <w:b/>
                <w:bCs/>
                <w:color w:val="000000"/>
                <w:sz w:val="20"/>
              </w:rPr>
              <w:t xml:space="preserve">Tab. </w:t>
            </w:r>
            <w:r w:rsidR="0097430D">
              <w:rPr>
                <w:b/>
                <w:bCs/>
                <w:color w:val="000000"/>
                <w:sz w:val="20"/>
              </w:rPr>
              <w:t>B1.01</w:t>
            </w:r>
            <w:r w:rsidR="00DB1928">
              <w:rPr>
                <w:b/>
                <w:bCs/>
                <w:color w:val="000000"/>
                <w:sz w:val="20"/>
              </w:rPr>
              <w:t>-4</w:t>
            </w:r>
            <w:r w:rsidR="00FB7D92">
              <w:rPr>
                <w:b/>
                <w:bCs/>
                <w:color w:val="000000"/>
                <w:sz w:val="20"/>
              </w:rPr>
              <w:t xml:space="preserve">: Überwachung Einbau </w:t>
            </w:r>
            <w:r w:rsidR="00322A80" w:rsidRPr="00322A80">
              <w:rPr>
                <w:b/>
                <w:bCs/>
                <w:color w:val="000000"/>
                <w:sz w:val="20"/>
              </w:rPr>
              <w:t>technische geologische Barriere</w:t>
            </w:r>
          </w:p>
        </w:tc>
      </w:tr>
      <w:tr w:rsidR="00FB7D92" w14:paraId="4D827E72" w14:textId="77777777" w:rsidTr="00423635">
        <w:trPr>
          <w:cantSplit/>
          <w:tblHeader/>
        </w:trPr>
        <w:tc>
          <w:tcPr>
            <w:tcW w:w="1814" w:type="dxa"/>
            <w:tcBorders>
              <w:top w:val="double" w:sz="4" w:space="0" w:color="auto"/>
              <w:bottom w:val="double" w:sz="4" w:space="0" w:color="auto"/>
            </w:tcBorders>
            <w:shd w:val="clear" w:color="auto" w:fill="E6E6E6"/>
            <w:vAlign w:val="center"/>
          </w:tcPr>
          <w:p w14:paraId="4D827E6D" w14:textId="77777777"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814" w:type="dxa"/>
            <w:tcBorders>
              <w:top w:val="double" w:sz="4" w:space="0" w:color="auto"/>
              <w:bottom w:val="double" w:sz="4" w:space="0" w:color="auto"/>
            </w:tcBorders>
            <w:shd w:val="clear" w:color="auto" w:fill="E6E6E6"/>
            <w:vAlign w:val="center"/>
          </w:tcPr>
          <w:p w14:paraId="4D827E6E" w14:textId="77777777" w:rsidR="00FB7D92" w:rsidRDefault="00FB7D92" w:rsidP="00423635">
            <w:pPr>
              <w:spacing w:after="80" w:line="240" w:lineRule="auto"/>
              <w:jc w:val="left"/>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14:paraId="4D827E6F" w14:textId="77777777" w:rsidR="00FB7D92" w:rsidRDefault="00FB7D92" w:rsidP="00423635">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14:paraId="4D827E70" w14:textId="77777777" w:rsidR="00FB7D92" w:rsidRDefault="00FB7D92" w:rsidP="00423635">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14:paraId="4D827E71" w14:textId="77777777" w:rsidR="00FB7D92" w:rsidRDefault="00FB7D92" w:rsidP="00423635">
            <w:pPr>
              <w:spacing w:after="80" w:line="240" w:lineRule="auto"/>
              <w:jc w:val="left"/>
              <w:rPr>
                <w:b/>
                <w:bCs/>
                <w:color w:val="000000"/>
                <w:sz w:val="20"/>
              </w:rPr>
            </w:pPr>
            <w:r>
              <w:rPr>
                <w:b/>
                <w:bCs/>
                <w:color w:val="000000"/>
                <w:sz w:val="20"/>
              </w:rPr>
              <w:t>Umfang FP</w:t>
            </w:r>
          </w:p>
        </w:tc>
      </w:tr>
      <w:tr w:rsidR="00CA68D6" w14:paraId="4D827E74" w14:textId="77777777" w:rsidTr="00107B86">
        <w:trPr>
          <w:cantSplit/>
          <w:trHeight w:val="340"/>
        </w:trPr>
        <w:tc>
          <w:tcPr>
            <w:tcW w:w="9072" w:type="dxa"/>
            <w:gridSpan w:val="5"/>
            <w:tcBorders>
              <w:top w:val="single" w:sz="2" w:space="0" w:color="auto"/>
              <w:bottom w:val="single" w:sz="6" w:space="0" w:color="auto"/>
            </w:tcBorders>
          </w:tcPr>
          <w:p w14:paraId="4D827E73" w14:textId="77777777" w:rsidR="00CA68D6" w:rsidRPr="00CA68D6" w:rsidRDefault="00CA68D6" w:rsidP="00EB0EFD">
            <w:pPr>
              <w:pStyle w:val="B1AbsatzBlock"/>
              <w:spacing w:before="60" w:after="40" w:line="240" w:lineRule="auto"/>
              <w:ind w:left="0"/>
              <w:jc w:val="left"/>
              <w:rPr>
                <w:rFonts w:cs="Arial"/>
                <w:b/>
                <w:color w:val="000000"/>
                <w:sz w:val="18"/>
              </w:rPr>
            </w:pPr>
            <w:r w:rsidRPr="00CA68D6">
              <w:rPr>
                <w:rFonts w:cs="Arial"/>
                <w:b/>
                <w:color w:val="000000"/>
                <w:sz w:val="18"/>
              </w:rPr>
              <w:t>Feldversuche</w:t>
            </w:r>
          </w:p>
        </w:tc>
      </w:tr>
      <w:tr w:rsidR="00CA68D6" w14:paraId="4D827E7A" w14:textId="77777777" w:rsidTr="00423635">
        <w:trPr>
          <w:cantSplit/>
          <w:trHeight w:val="340"/>
        </w:trPr>
        <w:tc>
          <w:tcPr>
            <w:tcW w:w="1814" w:type="dxa"/>
            <w:tcBorders>
              <w:top w:val="single" w:sz="2" w:space="0" w:color="auto"/>
              <w:bottom w:val="single" w:sz="6" w:space="0" w:color="auto"/>
            </w:tcBorders>
          </w:tcPr>
          <w:p w14:paraId="4D827E75" w14:textId="77777777" w:rsidR="00CA68D6" w:rsidRDefault="00CA68D6" w:rsidP="00107B86">
            <w:pPr>
              <w:spacing w:before="60" w:after="40" w:line="240" w:lineRule="auto"/>
              <w:jc w:val="left"/>
              <w:rPr>
                <w:color w:val="000000"/>
                <w:sz w:val="18"/>
              </w:rPr>
            </w:pPr>
            <w:r>
              <w:rPr>
                <w:color w:val="000000"/>
                <w:sz w:val="18"/>
              </w:rPr>
              <w:t>Einbauverfahren</w:t>
            </w:r>
          </w:p>
        </w:tc>
        <w:tc>
          <w:tcPr>
            <w:tcW w:w="1814" w:type="dxa"/>
            <w:tcBorders>
              <w:top w:val="single" w:sz="2" w:space="0" w:color="auto"/>
              <w:bottom w:val="single" w:sz="6" w:space="0" w:color="auto"/>
            </w:tcBorders>
          </w:tcPr>
          <w:p w14:paraId="4D827E76" w14:textId="77777777" w:rsidR="00CA68D6" w:rsidRDefault="00CA68D6" w:rsidP="00107B86">
            <w:pPr>
              <w:pStyle w:val="B1AbsatzBlock"/>
              <w:spacing w:before="60" w:after="40" w:line="240" w:lineRule="auto"/>
              <w:ind w:left="0"/>
              <w:jc w:val="left"/>
              <w:rPr>
                <w:rFonts w:cs="Arial"/>
                <w:color w:val="000000"/>
                <w:sz w:val="18"/>
              </w:rPr>
            </w:pPr>
            <w:r>
              <w:rPr>
                <w:rFonts w:cs="Arial"/>
                <w:color w:val="000000"/>
                <w:sz w:val="18"/>
              </w:rPr>
              <w:t>visuell</w:t>
            </w:r>
          </w:p>
        </w:tc>
        <w:tc>
          <w:tcPr>
            <w:tcW w:w="1815" w:type="dxa"/>
            <w:tcBorders>
              <w:top w:val="single" w:sz="2" w:space="0" w:color="auto"/>
              <w:bottom w:val="single" w:sz="6" w:space="0" w:color="auto"/>
            </w:tcBorders>
          </w:tcPr>
          <w:p w14:paraId="4D827E77" w14:textId="77777777" w:rsidR="00CA68D6" w:rsidRDefault="00CA68D6" w:rsidP="00107B86">
            <w:pPr>
              <w:spacing w:before="60" w:after="40" w:line="240" w:lineRule="auto"/>
              <w:jc w:val="left"/>
              <w:rPr>
                <w:color w:val="000000"/>
                <w:sz w:val="18"/>
              </w:rPr>
            </w:pPr>
            <w:r>
              <w:rPr>
                <w:color w:val="000000"/>
                <w:sz w:val="18"/>
              </w:rPr>
              <w:t>gem. Festlegung</w:t>
            </w:r>
          </w:p>
        </w:tc>
        <w:tc>
          <w:tcPr>
            <w:tcW w:w="1814" w:type="dxa"/>
            <w:tcBorders>
              <w:top w:val="single" w:sz="2" w:space="0" w:color="auto"/>
              <w:bottom w:val="single" w:sz="6" w:space="0" w:color="auto"/>
            </w:tcBorders>
          </w:tcPr>
          <w:p w14:paraId="4D827E78" w14:textId="77777777" w:rsidR="00CA68D6" w:rsidRDefault="00CA68D6" w:rsidP="00107B86">
            <w:pPr>
              <w:pStyle w:val="B1AbsatzBlock"/>
              <w:spacing w:before="60" w:after="40" w:line="240" w:lineRule="auto"/>
              <w:ind w:left="0"/>
              <w:jc w:val="left"/>
              <w:rPr>
                <w:rFonts w:cs="Arial"/>
                <w:color w:val="000000"/>
                <w:sz w:val="18"/>
              </w:rPr>
            </w:pPr>
            <w:r>
              <w:rPr>
                <w:rFonts w:cs="Arial"/>
                <w:color w:val="000000"/>
                <w:sz w:val="18"/>
              </w:rPr>
              <w:t>kontinuierlich</w:t>
            </w:r>
          </w:p>
        </w:tc>
        <w:tc>
          <w:tcPr>
            <w:tcW w:w="1815" w:type="dxa"/>
            <w:tcBorders>
              <w:top w:val="single" w:sz="2" w:space="0" w:color="auto"/>
              <w:bottom w:val="single" w:sz="6" w:space="0" w:color="auto"/>
            </w:tcBorders>
          </w:tcPr>
          <w:p w14:paraId="4D827E79" w14:textId="77777777" w:rsidR="00CA68D6" w:rsidRDefault="00CA68D6" w:rsidP="00107B86">
            <w:pPr>
              <w:pStyle w:val="B1AbsatzBlock"/>
              <w:spacing w:before="60" w:after="40" w:line="240" w:lineRule="auto"/>
              <w:ind w:left="0"/>
              <w:jc w:val="left"/>
              <w:rPr>
                <w:rFonts w:cs="Arial"/>
                <w:color w:val="000000"/>
                <w:sz w:val="18"/>
              </w:rPr>
            </w:pPr>
            <w:r>
              <w:rPr>
                <w:rFonts w:cs="Arial"/>
                <w:color w:val="000000"/>
                <w:sz w:val="18"/>
              </w:rPr>
              <w:t>kontinuierlich</w:t>
            </w:r>
          </w:p>
        </w:tc>
      </w:tr>
      <w:tr w:rsidR="00BF6114" w14:paraId="1CC72B16" w14:textId="77777777" w:rsidTr="00423635">
        <w:trPr>
          <w:cantSplit/>
          <w:trHeight w:val="340"/>
        </w:trPr>
        <w:tc>
          <w:tcPr>
            <w:tcW w:w="1814" w:type="dxa"/>
            <w:tcBorders>
              <w:top w:val="single" w:sz="2" w:space="0" w:color="auto"/>
              <w:bottom w:val="single" w:sz="6" w:space="0" w:color="auto"/>
            </w:tcBorders>
          </w:tcPr>
          <w:p w14:paraId="79736D99" w14:textId="77777777" w:rsidR="00BF6114" w:rsidRDefault="00BF6114" w:rsidP="00BF6114">
            <w:pPr>
              <w:spacing w:before="60" w:after="40" w:line="240" w:lineRule="auto"/>
              <w:jc w:val="left"/>
              <w:rPr>
                <w:color w:val="000000"/>
                <w:sz w:val="18"/>
              </w:rPr>
            </w:pPr>
            <w:r w:rsidRPr="00A80748">
              <w:rPr>
                <w:color w:val="000000"/>
                <w:sz w:val="18"/>
              </w:rPr>
              <w:t>Verdichtungsgrad des</w:t>
            </w:r>
            <w:r>
              <w:rPr>
                <w:color w:val="000000"/>
                <w:sz w:val="18"/>
              </w:rPr>
              <w:t xml:space="preserve"> </w:t>
            </w:r>
            <w:r w:rsidRPr="00A80748">
              <w:rPr>
                <w:color w:val="000000"/>
                <w:sz w:val="18"/>
              </w:rPr>
              <w:t>Dichtungsauflagers</w:t>
            </w:r>
            <w:r w:rsidRPr="000E6C6D">
              <w:rPr>
                <w:color w:val="000000"/>
                <w:sz w:val="18"/>
              </w:rPr>
              <w:t xml:space="preserve"> </w:t>
            </w:r>
            <w:r>
              <w:rPr>
                <w:color w:val="000000"/>
                <w:sz w:val="18"/>
              </w:rPr>
              <w:t xml:space="preserve">alternativ </w:t>
            </w:r>
          </w:p>
          <w:p w14:paraId="69AB8253" w14:textId="042ACFD2" w:rsidR="00BF6114" w:rsidRDefault="00BF6114" w:rsidP="00BF6114">
            <w:pPr>
              <w:spacing w:before="60" w:after="40" w:line="240" w:lineRule="auto"/>
              <w:jc w:val="left"/>
              <w:rPr>
                <w:color w:val="000000"/>
                <w:sz w:val="18"/>
              </w:rPr>
            </w:pPr>
            <w:r w:rsidRPr="000E6C6D">
              <w:rPr>
                <w:color w:val="000000"/>
                <w:sz w:val="18"/>
              </w:rPr>
              <w:t>Tragfähigkeit des</w:t>
            </w:r>
            <w:r>
              <w:rPr>
                <w:color w:val="000000"/>
                <w:sz w:val="18"/>
              </w:rPr>
              <w:t xml:space="preserve"> </w:t>
            </w:r>
            <w:r w:rsidRPr="000E6C6D">
              <w:rPr>
                <w:color w:val="000000"/>
                <w:sz w:val="18"/>
              </w:rPr>
              <w:t>Dichtungsauflagers</w:t>
            </w:r>
          </w:p>
        </w:tc>
        <w:tc>
          <w:tcPr>
            <w:tcW w:w="1814" w:type="dxa"/>
            <w:tcBorders>
              <w:top w:val="single" w:sz="2" w:space="0" w:color="auto"/>
              <w:bottom w:val="single" w:sz="6" w:space="0" w:color="auto"/>
            </w:tcBorders>
          </w:tcPr>
          <w:p w14:paraId="3FBCAAD6" w14:textId="77777777" w:rsidR="00BF6114" w:rsidRDefault="00BF6114" w:rsidP="00BF6114">
            <w:pPr>
              <w:spacing w:before="60" w:after="40" w:line="240" w:lineRule="auto"/>
              <w:jc w:val="left"/>
              <w:rPr>
                <w:color w:val="000000"/>
                <w:sz w:val="18"/>
              </w:rPr>
            </w:pPr>
            <w:r w:rsidRPr="00A80748">
              <w:rPr>
                <w:color w:val="000000"/>
                <w:sz w:val="18"/>
              </w:rPr>
              <w:t>DIN 18125-2</w:t>
            </w:r>
          </w:p>
          <w:p w14:paraId="73B38710" w14:textId="43F2B287" w:rsidR="00BF6114" w:rsidRDefault="00BF6114" w:rsidP="00BF6114">
            <w:pPr>
              <w:pStyle w:val="B1AbsatzBlock"/>
              <w:spacing w:before="60" w:after="40" w:line="240" w:lineRule="auto"/>
              <w:ind w:left="0"/>
              <w:jc w:val="left"/>
              <w:rPr>
                <w:rFonts w:cs="Arial"/>
                <w:color w:val="000000"/>
                <w:sz w:val="18"/>
              </w:rPr>
            </w:pPr>
            <w:r>
              <w:rPr>
                <w:sz w:val="18"/>
                <w:szCs w:val="18"/>
              </w:rPr>
              <w:t>DIN 18134</w:t>
            </w:r>
          </w:p>
        </w:tc>
        <w:tc>
          <w:tcPr>
            <w:tcW w:w="1815" w:type="dxa"/>
            <w:tcBorders>
              <w:top w:val="single" w:sz="2" w:space="0" w:color="auto"/>
              <w:bottom w:val="single" w:sz="6" w:space="0" w:color="auto"/>
            </w:tcBorders>
          </w:tcPr>
          <w:p w14:paraId="50B7B644" w14:textId="77777777" w:rsidR="00BF6114" w:rsidRDefault="00BF6114" w:rsidP="00BF6114">
            <w:pPr>
              <w:spacing w:before="60" w:after="40" w:line="240" w:lineRule="auto"/>
              <w:jc w:val="left"/>
              <w:rPr>
                <w:color w:val="000000"/>
                <w:sz w:val="18"/>
              </w:rPr>
            </w:pPr>
            <w:r w:rsidRPr="00A80748">
              <w:rPr>
                <w:color w:val="000000"/>
                <w:sz w:val="18"/>
              </w:rPr>
              <w:t>DPr ≥ 95 %</w:t>
            </w:r>
          </w:p>
          <w:p w14:paraId="32D824A6" w14:textId="77777777" w:rsidR="00BF6114" w:rsidRDefault="00BF6114" w:rsidP="00BF6114">
            <w:pPr>
              <w:spacing w:before="60" w:after="40" w:line="240" w:lineRule="auto"/>
              <w:jc w:val="left"/>
              <w:rPr>
                <w:color w:val="000000"/>
                <w:sz w:val="18"/>
              </w:rPr>
            </w:pPr>
            <w:r w:rsidRPr="000E6C6D">
              <w:rPr>
                <w:color w:val="000000"/>
                <w:sz w:val="18"/>
              </w:rPr>
              <w:t>EV2-Wert ≥30 MN/m²</w:t>
            </w:r>
          </w:p>
          <w:p w14:paraId="495153A5" w14:textId="2902B4E5" w:rsidR="00BF6114" w:rsidRDefault="00BF6114" w:rsidP="00BF6114">
            <w:pPr>
              <w:spacing w:before="60" w:after="40" w:line="240" w:lineRule="auto"/>
              <w:jc w:val="left"/>
              <w:rPr>
                <w:color w:val="000000"/>
                <w:sz w:val="18"/>
              </w:rPr>
            </w:pPr>
            <w:r>
              <w:rPr>
                <w:color w:val="000000"/>
                <w:sz w:val="18"/>
              </w:rPr>
              <w:t>Alternativ Evd</w:t>
            </w:r>
          </w:p>
        </w:tc>
        <w:tc>
          <w:tcPr>
            <w:tcW w:w="1814" w:type="dxa"/>
            <w:tcBorders>
              <w:top w:val="single" w:sz="2" w:space="0" w:color="auto"/>
              <w:bottom w:val="single" w:sz="6" w:space="0" w:color="auto"/>
            </w:tcBorders>
          </w:tcPr>
          <w:p w14:paraId="5002AAE5" w14:textId="1E4D0FC9" w:rsidR="00BF6114" w:rsidRDefault="00BF6114" w:rsidP="00BF6114">
            <w:pPr>
              <w:pStyle w:val="B1AbsatzBlock"/>
              <w:spacing w:before="60" w:after="40" w:line="240" w:lineRule="auto"/>
              <w:ind w:left="0"/>
              <w:jc w:val="left"/>
              <w:rPr>
                <w:rFonts w:cs="Arial"/>
                <w:color w:val="000000"/>
                <w:sz w:val="18"/>
              </w:rPr>
            </w:pPr>
            <w:r>
              <w:rPr>
                <w:color w:val="000000"/>
                <w:sz w:val="18"/>
              </w:rPr>
              <w:t>Alle 1.000 m²</w:t>
            </w:r>
          </w:p>
        </w:tc>
        <w:tc>
          <w:tcPr>
            <w:tcW w:w="1815" w:type="dxa"/>
            <w:tcBorders>
              <w:top w:val="single" w:sz="2" w:space="0" w:color="auto"/>
              <w:bottom w:val="single" w:sz="6" w:space="0" w:color="auto"/>
            </w:tcBorders>
          </w:tcPr>
          <w:p w14:paraId="1162F7C0" w14:textId="7734CD8A" w:rsidR="00BF6114" w:rsidRDefault="00BF6114" w:rsidP="00BF6114">
            <w:pPr>
              <w:pStyle w:val="B1AbsatzBlock"/>
              <w:spacing w:before="60" w:after="40" w:line="240" w:lineRule="auto"/>
              <w:ind w:left="0"/>
              <w:jc w:val="left"/>
              <w:rPr>
                <w:rFonts w:cs="Arial"/>
                <w:color w:val="000000"/>
                <w:sz w:val="18"/>
              </w:rPr>
            </w:pPr>
            <w:r>
              <w:rPr>
                <w:color w:val="000000"/>
                <w:sz w:val="18"/>
              </w:rPr>
              <w:t>Alle 1.000 m²</w:t>
            </w:r>
          </w:p>
        </w:tc>
      </w:tr>
      <w:tr w:rsidR="00BF6114" w14:paraId="36EA3680" w14:textId="77777777" w:rsidTr="00423635">
        <w:trPr>
          <w:cantSplit/>
          <w:trHeight w:val="340"/>
        </w:trPr>
        <w:tc>
          <w:tcPr>
            <w:tcW w:w="1814" w:type="dxa"/>
            <w:tcBorders>
              <w:top w:val="single" w:sz="2" w:space="0" w:color="auto"/>
              <w:bottom w:val="single" w:sz="6" w:space="0" w:color="auto"/>
            </w:tcBorders>
          </w:tcPr>
          <w:p w14:paraId="5CA0FCF9" w14:textId="77777777" w:rsidR="00BF6114" w:rsidRDefault="00BF6114" w:rsidP="00BF6114">
            <w:pPr>
              <w:autoSpaceDE w:val="0"/>
              <w:autoSpaceDN w:val="0"/>
              <w:adjustRightInd w:val="0"/>
              <w:spacing w:before="0" w:line="240" w:lineRule="auto"/>
              <w:jc w:val="left"/>
              <w:rPr>
                <w:sz w:val="18"/>
                <w:szCs w:val="18"/>
              </w:rPr>
            </w:pPr>
            <w:r>
              <w:rPr>
                <w:sz w:val="18"/>
                <w:szCs w:val="18"/>
              </w:rPr>
              <w:t>Oberfläche des Dichtungsauflagers</w:t>
            </w:r>
          </w:p>
          <w:p w14:paraId="2715CB94" w14:textId="77777777" w:rsidR="00BF6114" w:rsidRDefault="00BF6114" w:rsidP="00BF6114">
            <w:pPr>
              <w:autoSpaceDE w:val="0"/>
              <w:autoSpaceDN w:val="0"/>
              <w:adjustRightInd w:val="0"/>
              <w:spacing w:before="0" w:line="240" w:lineRule="auto"/>
              <w:jc w:val="left"/>
              <w:rPr>
                <w:sz w:val="18"/>
                <w:szCs w:val="18"/>
              </w:rPr>
            </w:pPr>
            <w:r>
              <w:rPr>
                <w:sz w:val="18"/>
                <w:szCs w:val="18"/>
              </w:rPr>
              <w:t>und jeder</w:t>
            </w:r>
          </w:p>
          <w:p w14:paraId="62F727F8" w14:textId="0A2FAE8E" w:rsidR="00BF6114" w:rsidRPr="00A80748" w:rsidRDefault="00BF6114" w:rsidP="00BF6114">
            <w:pPr>
              <w:spacing w:before="60" w:after="40" w:line="240" w:lineRule="auto"/>
              <w:jc w:val="left"/>
              <w:rPr>
                <w:color w:val="000000"/>
                <w:sz w:val="18"/>
              </w:rPr>
            </w:pPr>
            <w:r>
              <w:rPr>
                <w:sz w:val="18"/>
                <w:szCs w:val="18"/>
              </w:rPr>
              <w:t>Dichtungslage</w:t>
            </w:r>
          </w:p>
        </w:tc>
        <w:tc>
          <w:tcPr>
            <w:tcW w:w="1814" w:type="dxa"/>
            <w:tcBorders>
              <w:top w:val="single" w:sz="2" w:space="0" w:color="auto"/>
              <w:bottom w:val="single" w:sz="6" w:space="0" w:color="auto"/>
            </w:tcBorders>
          </w:tcPr>
          <w:p w14:paraId="3EC52E42" w14:textId="4D1F5F31" w:rsidR="00BF6114" w:rsidRPr="00A80748" w:rsidRDefault="00BF6114" w:rsidP="00BF6114">
            <w:pPr>
              <w:spacing w:before="60" w:after="40" w:line="240" w:lineRule="auto"/>
              <w:jc w:val="left"/>
              <w:rPr>
                <w:color w:val="000000"/>
                <w:sz w:val="18"/>
              </w:rPr>
            </w:pPr>
            <w:r w:rsidRPr="00DA20A1">
              <w:rPr>
                <w:color w:val="000000"/>
                <w:sz w:val="18"/>
              </w:rPr>
              <w:t>visuell</w:t>
            </w:r>
          </w:p>
        </w:tc>
        <w:tc>
          <w:tcPr>
            <w:tcW w:w="1815" w:type="dxa"/>
            <w:tcBorders>
              <w:top w:val="single" w:sz="2" w:space="0" w:color="auto"/>
              <w:bottom w:val="single" w:sz="6" w:space="0" w:color="auto"/>
            </w:tcBorders>
          </w:tcPr>
          <w:p w14:paraId="2D8C79A9" w14:textId="4793B71D" w:rsidR="00BF6114" w:rsidRPr="00A80748" w:rsidRDefault="00BF6114" w:rsidP="00BF6114">
            <w:pPr>
              <w:spacing w:before="60" w:after="40" w:line="240" w:lineRule="auto"/>
              <w:jc w:val="left"/>
              <w:rPr>
                <w:color w:val="000000"/>
                <w:sz w:val="18"/>
              </w:rPr>
            </w:pPr>
            <w:r w:rsidRPr="000E6C6D">
              <w:rPr>
                <w:color w:val="000000"/>
                <w:sz w:val="18"/>
              </w:rPr>
              <w:t>Homogenität</w:t>
            </w:r>
          </w:p>
        </w:tc>
        <w:tc>
          <w:tcPr>
            <w:tcW w:w="1814" w:type="dxa"/>
            <w:tcBorders>
              <w:top w:val="single" w:sz="2" w:space="0" w:color="auto"/>
              <w:bottom w:val="single" w:sz="6" w:space="0" w:color="auto"/>
            </w:tcBorders>
          </w:tcPr>
          <w:p w14:paraId="01242084" w14:textId="08E4A4FC" w:rsidR="00BF6114" w:rsidRDefault="00BF6114" w:rsidP="00BF6114">
            <w:pPr>
              <w:pStyle w:val="B1AbsatzBlock"/>
              <w:spacing w:before="60" w:after="40" w:line="240" w:lineRule="auto"/>
              <w:ind w:left="0"/>
              <w:jc w:val="left"/>
              <w:rPr>
                <w:color w:val="000000"/>
                <w:sz w:val="18"/>
              </w:rPr>
            </w:pPr>
            <w:r w:rsidRPr="00DA20A1">
              <w:rPr>
                <w:rFonts w:cs="Arial"/>
                <w:color w:val="000000"/>
                <w:sz w:val="18"/>
                <w:szCs w:val="24"/>
              </w:rPr>
              <w:t>kontinuierlich</w:t>
            </w:r>
          </w:p>
        </w:tc>
        <w:tc>
          <w:tcPr>
            <w:tcW w:w="1815" w:type="dxa"/>
            <w:tcBorders>
              <w:top w:val="single" w:sz="2" w:space="0" w:color="auto"/>
              <w:bottom w:val="single" w:sz="6" w:space="0" w:color="auto"/>
            </w:tcBorders>
          </w:tcPr>
          <w:p w14:paraId="62000C71" w14:textId="469A1C08" w:rsidR="00BF6114" w:rsidRDefault="00BF6114" w:rsidP="00BF6114">
            <w:pPr>
              <w:pStyle w:val="B1AbsatzBlock"/>
              <w:spacing w:before="60" w:after="40" w:line="240" w:lineRule="auto"/>
              <w:ind w:left="0"/>
              <w:jc w:val="left"/>
              <w:rPr>
                <w:color w:val="000000"/>
                <w:sz w:val="18"/>
              </w:rPr>
            </w:pPr>
            <w:r w:rsidRPr="00DA20A1">
              <w:rPr>
                <w:rFonts w:cs="Arial"/>
                <w:color w:val="000000"/>
                <w:sz w:val="18"/>
                <w:szCs w:val="24"/>
              </w:rPr>
              <w:t>kontinuierlich</w:t>
            </w:r>
          </w:p>
        </w:tc>
      </w:tr>
      <w:tr w:rsidR="00AF4B26" w14:paraId="238E19D1" w14:textId="77777777" w:rsidTr="00423635">
        <w:trPr>
          <w:cantSplit/>
          <w:trHeight w:val="340"/>
        </w:trPr>
        <w:tc>
          <w:tcPr>
            <w:tcW w:w="1814" w:type="dxa"/>
            <w:tcBorders>
              <w:top w:val="single" w:sz="2" w:space="0" w:color="auto"/>
              <w:bottom w:val="single" w:sz="6" w:space="0" w:color="auto"/>
            </w:tcBorders>
          </w:tcPr>
          <w:p w14:paraId="327B932B" w14:textId="24D56D29" w:rsidR="00AF4B26" w:rsidRPr="00AF4B26" w:rsidRDefault="00AF4B26" w:rsidP="00AF4B26">
            <w:pPr>
              <w:spacing w:before="60" w:after="40" w:line="240" w:lineRule="auto"/>
              <w:jc w:val="left"/>
              <w:rPr>
                <w:color w:val="000000"/>
                <w:sz w:val="18"/>
              </w:rPr>
            </w:pPr>
            <w:r>
              <w:rPr>
                <w:color w:val="000000"/>
                <w:sz w:val="18"/>
              </w:rPr>
              <w:t>Fremdbestandteile</w:t>
            </w:r>
          </w:p>
        </w:tc>
        <w:tc>
          <w:tcPr>
            <w:tcW w:w="1814" w:type="dxa"/>
            <w:tcBorders>
              <w:top w:val="single" w:sz="2" w:space="0" w:color="auto"/>
              <w:bottom w:val="single" w:sz="6" w:space="0" w:color="auto"/>
            </w:tcBorders>
          </w:tcPr>
          <w:p w14:paraId="49C9B84E" w14:textId="2AC9835B" w:rsidR="00AF4B26" w:rsidRPr="00DA20A1" w:rsidRDefault="00AF4B26" w:rsidP="00AF4B26">
            <w:pPr>
              <w:spacing w:before="60" w:after="40" w:line="240" w:lineRule="auto"/>
              <w:jc w:val="left"/>
              <w:rPr>
                <w:color w:val="000000"/>
                <w:sz w:val="18"/>
              </w:rPr>
            </w:pPr>
            <w:r>
              <w:rPr>
                <w:color w:val="000000"/>
                <w:sz w:val="18"/>
              </w:rPr>
              <w:t>visuell</w:t>
            </w:r>
          </w:p>
        </w:tc>
        <w:tc>
          <w:tcPr>
            <w:tcW w:w="1815" w:type="dxa"/>
            <w:tcBorders>
              <w:top w:val="single" w:sz="2" w:space="0" w:color="auto"/>
              <w:bottom w:val="single" w:sz="6" w:space="0" w:color="auto"/>
            </w:tcBorders>
          </w:tcPr>
          <w:p w14:paraId="5AB06073" w14:textId="0FC0FC26" w:rsidR="00AF4B26" w:rsidRPr="000E6C6D" w:rsidRDefault="00AF4B26" w:rsidP="00AF4B26">
            <w:pPr>
              <w:spacing w:before="60" w:after="40" w:line="240" w:lineRule="auto"/>
              <w:jc w:val="left"/>
              <w:rPr>
                <w:color w:val="000000"/>
                <w:sz w:val="18"/>
              </w:rPr>
            </w:pPr>
            <w:r w:rsidRPr="00A80748">
              <w:rPr>
                <w:color w:val="000000"/>
                <w:sz w:val="18"/>
              </w:rPr>
              <w:t>frei von Fremdbestandteilen</w:t>
            </w:r>
          </w:p>
        </w:tc>
        <w:tc>
          <w:tcPr>
            <w:tcW w:w="1814" w:type="dxa"/>
            <w:tcBorders>
              <w:top w:val="single" w:sz="2" w:space="0" w:color="auto"/>
              <w:bottom w:val="single" w:sz="6" w:space="0" w:color="auto"/>
            </w:tcBorders>
          </w:tcPr>
          <w:p w14:paraId="3B710CFF" w14:textId="7995F938" w:rsidR="00AF4B26" w:rsidRPr="00DA20A1" w:rsidRDefault="00AF4B26" w:rsidP="00AF4B26">
            <w:pPr>
              <w:pStyle w:val="B1AbsatzBlock"/>
              <w:spacing w:before="60" w:after="40" w:line="240" w:lineRule="auto"/>
              <w:ind w:left="0"/>
              <w:jc w:val="left"/>
              <w:rPr>
                <w:rFonts w:cs="Arial"/>
                <w:color w:val="000000"/>
                <w:sz w:val="18"/>
                <w:szCs w:val="24"/>
              </w:rPr>
            </w:pPr>
            <w:r w:rsidRPr="00AF4B26">
              <w:rPr>
                <w:rFonts w:cs="Arial"/>
                <w:color w:val="000000"/>
                <w:sz w:val="18"/>
                <w:szCs w:val="24"/>
              </w:rPr>
              <w:t>kontinuierlich</w:t>
            </w:r>
          </w:p>
        </w:tc>
        <w:tc>
          <w:tcPr>
            <w:tcW w:w="1815" w:type="dxa"/>
            <w:tcBorders>
              <w:top w:val="single" w:sz="2" w:space="0" w:color="auto"/>
              <w:bottom w:val="single" w:sz="6" w:space="0" w:color="auto"/>
            </w:tcBorders>
          </w:tcPr>
          <w:p w14:paraId="7B0C57B8" w14:textId="0986DB20" w:rsidR="00AF4B26" w:rsidRPr="00DA20A1" w:rsidRDefault="00AF4B26" w:rsidP="00AF4B26">
            <w:pPr>
              <w:pStyle w:val="B1AbsatzBlock"/>
              <w:spacing w:before="60" w:after="40" w:line="240" w:lineRule="auto"/>
              <w:ind w:left="0"/>
              <w:jc w:val="left"/>
              <w:rPr>
                <w:rFonts w:cs="Arial"/>
                <w:color w:val="000000"/>
                <w:sz w:val="18"/>
                <w:szCs w:val="24"/>
              </w:rPr>
            </w:pPr>
            <w:r w:rsidRPr="00AF4B26">
              <w:rPr>
                <w:rFonts w:cs="Arial"/>
                <w:color w:val="000000"/>
                <w:sz w:val="18"/>
                <w:szCs w:val="24"/>
              </w:rPr>
              <w:t>kontinuierlich</w:t>
            </w:r>
          </w:p>
        </w:tc>
      </w:tr>
      <w:tr w:rsidR="00BF6114" w14:paraId="4D827E83" w14:textId="77777777" w:rsidTr="00423635">
        <w:trPr>
          <w:cantSplit/>
          <w:trHeight w:val="340"/>
        </w:trPr>
        <w:tc>
          <w:tcPr>
            <w:tcW w:w="1814" w:type="dxa"/>
            <w:tcBorders>
              <w:top w:val="single" w:sz="2" w:space="0" w:color="auto"/>
              <w:bottom w:val="single" w:sz="6" w:space="0" w:color="auto"/>
            </w:tcBorders>
          </w:tcPr>
          <w:p w14:paraId="4D827E7B" w14:textId="77777777" w:rsidR="00BF6114" w:rsidRDefault="00BF6114" w:rsidP="00BF6114">
            <w:pPr>
              <w:spacing w:before="60" w:after="40" w:line="240" w:lineRule="auto"/>
              <w:jc w:val="left"/>
              <w:rPr>
                <w:color w:val="000000"/>
                <w:sz w:val="18"/>
              </w:rPr>
            </w:pPr>
            <w:r>
              <w:rPr>
                <w:color w:val="000000"/>
                <w:sz w:val="18"/>
              </w:rPr>
              <w:t>Verdichtungsgrad</w:t>
            </w:r>
          </w:p>
          <w:p w14:paraId="4D827E7C" w14:textId="77777777" w:rsidR="00BF6114" w:rsidRDefault="00BF6114" w:rsidP="00BF6114">
            <w:pPr>
              <w:spacing w:before="60" w:after="40" w:line="240" w:lineRule="auto"/>
              <w:jc w:val="left"/>
              <w:rPr>
                <w:color w:val="000000"/>
                <w:sz w:val="18"/>
              </w:rPr>
            </w:pPr>
          </w:p>
        </w:tc>
        <w:tc>
          <w:tcPr>
            <w:tcW w:w="1814" w:type="dxa"/>
            <w:tcBorders>
              <w:top w:val="single" w:sz="2" w:space="0" w:color="auto"/>
              <w:bottom w:val="single" w:sz="6" w:space="0" w:color="auto"/>
            </w:tcBorders>
          </w:tcPr>
          <w:p w14:paraId="4D827E7D" w14:textId="77777777" w:rsidR="00BF6114" w:rsidRDefault="00BF6114" w:rsidP="00BF6114">
            <w:pPr>
              <w:spacing w:before="60" w:after="40" w:line="240" w:lineRule="auto"/>
              <w:jc w:val="left"/>
              <w:rPr>
                <w:color w:val="000000"/>
                <w:sz w:val="18"/>
              </w:rPr>
            </w:pPr>
            <w:r>
              <w:rPr>
                <w:color w:val="000000"/>
                <w:sz w:val="18"/>
              </w:rPr>
              <w:t>DIN 18125-2</w:t>
            </w:r>
          </w:p>
          <w:p w14:paraId="4D827E7E" w14:textId="77777777" w:rsidR="00BF6114" w:rsidRDefault="00BF6114" w:rsidP="00BF6114">
            <w:pPr>
              <w:spacing w:before="60" w:after="40" w:line="240" w:lineRule="auto"/>
              <w:jc w:val="left"/>
              <w:rPr>
                <w:color w:val="000000"/>
                <w:sz w:val="18"/>
              </w:rPr>
            </w:pPr>
            <w:r w:rsidRPr="001C6B7D">
              <w:rPr>
                <w:color w:val="000000"/>
                <w:sz w:val="18"/>
              </w:rPr>
              <w:t>DIN EN ISO 17892-2</w:t>
            </w:r>
          </w:p>
        </w:tc>
        <w:tc>
          <w:tcPr>
            <w:tcW w:w="1815" w:type="dxa"/>
            <w:tcBorders>
              <w:top w:val="single" w:sz="2" w:space="0" w:color="auto"/>
              <w:bottom w:val="single" w:sz="6" w:space="0" w:color="auto"/>
            </w:tcBorders>
          </w:tcPr>
          <w:p w14:paraId="4D827E7F" w14:textId="77777777" w:rsidR="00BF6114" w:rsidRDefault="00BF6114" w:rsidP="00BF6114">
            <w:pPr>
              <w:spacing w:before="60" w:after="40" w:line="240" w:lineRule="auto"/>
              <w:jc w:val="left"/>
              <w:rPr>
                <w:color w:val="000000"/>
                <w:sz w:val="18"/>
              </w:rPr>
            </w:pPr>
            <w:r>
              <w:rPr>
                <w:color w:val="000000"/>
                <w:sz w:val="18"/>
              </w:rPr>
              <w:t xml:space="preserve">Verdichtungsgrad </w:t>
            </w:r>
            <w:r w:rsidRPr="001C6B7D">
              <w:rPr>
                <w:color w:val="000000"/>
                <w:sz w:val="18"/>
              </w:rPr>
              <w:t xml:space="preserve">DPr </w:t>
            </w:r>
            <w:r>
              <w:rPr>
                <w:color w:val="000000"/>
                <w:sz w:val="18"/>
              </w:rPr>
              <w:t>≥</w:t>
            </w:r>
            <w:r w:rsidRPr="001C6B7D">
              <w:rPr>
                <w:color w:val="000000"/>
                <w:sz w:val="18"/>
              </w:rPr>
              <w:t xml:space="preserve"> 95 %</w:t>
            </w:r>
            <w:r>
              <w:rPr>
                <w:color w:val="000000"/>
                <w:sz w:val="18"/>
              </w:rPr>
              <w:t xml:space="preserve"> </w:t>
            </w:r>
          </w:p>
          <w:p w14:paraId="4D827E80" w14:textId="77777777" w:rsidR="00BF6114" w:rsidRDefault="00BF6114" w:rsidP="00BF6114">
            <w:pPr>
              <w:spacing w:before="60" w:after="40" w:line="240" w:lineRule="auto"/>
              <w:jc w:val="left"/>
              <w:rPr>
                <w:color w:val="000000"/>
                <w:sz w:val="18"/>
              </w:rPr>
            </w:pPr>
            <w:r>
              <w:rPr>
                <w:color w:val="000000"/>
                <w:sz w:val="18"/>
              </w:rPr>
              <w:t xml:space="preserve">Luftporenanteil </w:t>
            </w:r>
            <w:r w:rsidRPr="00E46906">
              <w:rPr>
                <w:color w:val="000000"/>
                <w:sz w:val="18"/>
              </w:rPr>
              <w:t>na ≤ 5 Vol-%</w:t>
            </w:r>
          </w:p>
        </w:tc>
        <w:tc>
          <w:tcPr>
            <w:tcW w:w="1814" w:type="dxa"/>
            <w:tcBorders>
              <w:top w:val="single" w:sz="2" w:space="0" w:color="auto"/>
              <w:bottom w:val="single" w:sz="6" w:space="0" w:color="auto"/>
            </w:tcBorders>
          </w:tcPr>
          <w:p w14:paraId="4D827E81" w14:textId="77777777" w:rsidR="00BF6114" w:rsidRDefault="00BF6114" w:rsidP="00BF6114">
            <w:pPr>
              <w:spacing w:before="60" w:after="40" w:line="240" w:lineRule="auto"/>
              <w:jc w:val="left"/>
              <w:rPr>
                <w:color w:val="000000"/>
                <w:sz w:val="18"/>
              </w:rPr>
            </w:pPr>
            <w:r>
              <w:rPr>
                <w:color w:val="000000"/>
                <w:sz w:val="18"/>
              </w:rPr>
              <w:t>1 je 1.000 m² / Lage</w:t>
            </w:r>
          </w:p>
        </w:tc>
        <w:tc>
          <w:tcPr>
            <w:tcW w:w="1815" w:type="dxa"/>
            <w:tcBorders>
              <w:top w:val="single" w:sz="2" w:space="0" w:color="auto"/>
              <w:bottom w:val="single" w:sz="6" w:space="0" w:color="auto"/>
            </w:tcBorders>
          </w:tcPr>
          <w:p w14:paraId="4D827E82" w14:textId="77777777" w:rsidR="00BF6114" w:rsidRDefault="00BF6114" w:rsidP="00BF6114">
            <w:pPr>
              <w:spacing w:before="60" w:after="40" w:line="240" w:lineRule="auto"/>
              <w:jc w:val="left"/>
              <w:rPr>
                <w:color w:val="000000"/>
                <w:sz w:val="18"/>
              </w:rPr>
            </w:pPr>
            <w:r>
              <w:rPr>
                <w:color w:val="000000"/>
                <w:sz w:val="18"/>
              </w:rPr>
              <w:t>1 je 1.000 m² / Lage</w:t>
            </w:r>
          </w:p>
        </w:tc>
      </w:tr>
      <w:tr w:rsidR="00BF6114" w14:paraId="4D827E8A" w14:textId="77777777" w:rsidTr="00423635">
        <w:trPr>
          <w:cantSplit/>
          <w:trHeight w:val="340"/>
        </w:trPr>
        <w:tc>
          <w:tcPr>
            <w:tcW w:w="1814" w:type="dxa"/>
            <w:tcBorders>
              <w:top w:val="single" w:sz="2" w:space="0" w:color="auto"/>
              <w:bottom w:val="single" w:sz="6" w:space="0" w:color="auto"/>
            </w:tcBorders>
          </w:tcPr>
          <w:p w14:paraId="4D827E84" w14:textId="77777777" w:rsidR="00BF6114" w:rsidRDefault="00BF6114" w:rsidP="00BF6114">
            <w:pPr>
              <w:spacing w:before="60" w:after="40" w:line="240" w:lineRule="auto"/>
              <w:jc w:val="left"/>
              <w:rPr>
                <w:color w:val="000000"/>
                <w:sz w:val="18"/>
              </w:rPr>
            </w:pPr>
            <w:r>
              <w:rPr>
                <w:color w:val="000000"/>
                <w:sz w:val="18"/>
              </w:rPr>
              <w:t>Wassergehalt</w:t>
            </w:r>
          </w:p>
        </w:tc>
        <w:tc>
          <w:tcPr>
            <w:tcW w:w="1814" w:type="dxa"/>
            <w:tcBorders>
              <w:top w:val="single" w:sz="2" w:space="0" w:color="auto"/>
              <w:bottom w:val="single" w:sz="6" w:space="0" w:color="auto"/>
            </w:tcBorders>
          </w:tcPr>
          <w:p w14:paraId="4D827E85" w14:textId="62BE5183" w:rsidR="00BF6114" w:rsidRDefault="00BF6114" w:rsidP="00BF6114">
            <w:pPr>
              <w:spacing w:before="60" w:after="40" w:line="240" w:lineRule="auto"/>
              <w:rPr>
                <w:color w:val="000000"/>
                <w:sz w:val="18"/>
              </w:rPr>
            </w:pPr>
            <w:r>
              <w:rPr>
                <w:color w:val="000000"/>
                <w:sz w:val="18"/>
              </w:rPr>
              <w:t>DIN 18121</w:t>
            </w:r>
            <w:r w:rsidR="00AF4B26">
              <w:rPr>
                <w:color w:val="000000"/>
                <w:sz w:val="18"/>
              </w:rPr>
              <w:t>-2</w:t>
            </w:r>
          </w:p>
          <w:p w14:paraId="4D827E86" w14:textId="77777777" w:rsidR="00BF6114" w:rsidRDefault="00BF6114" w:rsidP="00BF6114">
            <w:pPr>
              <w:spacing w:before="60" w:after="40" w:line="240" w:lineRule="auto"/>
              <w:jc w:val="left"/>
              <w:rPr>
                <w:color w:val="000000"/>
                <w:sz w:val="18"/>
              </w:rPr>
            </w:pPr>
            <w:r w:rsidRPr="00AA7426">
              <w:rPr>
                <w:color w:val="000000"/>
                <w:sz w:val="18"/>
              </w:rPr>
              <w:t>DIN EN ISO 17892-1</w:t>
            </w:r>
          </w:p>
        </w:tc>
        <w:tc>
          <w:tcPr>
            <w:tcW w:w="1815" w:type="dxa"/>
            <w:tcBorders>
              <w:top w:val="single" w:sz="2" w:space="0" w:color="auto"/>
              <w:bottom w:val="single" w:sz="6" w:space="0" w:color="auto"/>
            </w:tcBorders>
          </w:tcPr>
          <w:p w14:paraId="4D827E87" w14:textId="77777777" w:rsidR="00BF6114" w:rsidRDefault="00BF6114" w:rsidP="00BF6114">
            <w:pPr>
              <w:spacing w:before="60" w:after="40" w:line="240" w:lineRule="auto"/>
              <w:jc w:val="left"/>
              <w:rPr>
                <w:color w:val="000000"/>
                <w:sz w:val="18"/>
              </w:rPr>
            </w:pPr>
            <w:r>
              <w:rPr>
                <w:color w:val="000000"/>
                <w:sz w:val="18"/>
              </w:rPr>
              <w:t>nahe Optimum</w:t>
            </w:r>
          </w:p>
        </w:tc>
        <w:tc>
          <w:tcPr>
            <w:tcW w:w="1814" w:type="dxa"/>
            <w:tcBorders>
              <w:top w:val="single" w:sz="2" w:space="0" w:color="auto"/>
              <w:bottom w:val="single" w:sz="6" w:space="0" w:color="auto"/>
            </w:tcBorders>
          </w:tcPr>
          <w:p w14:paraId="4D827E88" w14:textId="77777777" w:rsidR="00BF6114" w:rsidRDefault="00BF6114" w:rsidP="00BF6114">
            <w:pPr>
              <w:spacing w:before="60" w:after="40" w:line="240" w:lineRule="auto"/>
              <w:jc w:val="left"/>
              <w:rPr>
                <w:color w:val="000000"/>
                <w:sz w:val="18"/>
              </w:rPr>
            </w:pPr>
            <w:r>
              <w:rPr>
                <w:color w:val="000000"/>
                <w:sz w:val="18"/>
              </w:rPr>
              <w:t>1 je 1.000 m² / Lage</w:t>
            </w:r>
          </w:p>
        </w:tc>
        <w:tc>
          <w:tcPr>
            <w:tcW w:w="1815" w:type="dxa"/>
            <w:tcBorders>
              <w:top w:val="single" w:sz="2" w:space="0" w:color="auto"/>
              <w:bottom w:val="single" w:sz="6" w:space="0" w:color="auto"/>
            </w:tcBorders>
          </w:tcPr>
          <w:p w14:paraId="4D827E89" w14:textId="77777777" w:rsidR="00BF6114" w:rsidRDefault="00BF6114" w:rsidP="00BF6114">
            <w:pPr>
              <w:spacing w:before="60" w:after="40" w:line="240" w:lineRule="auto"/>
              <w:jc w:val="left"/>
              <w:rPr>
                <w:color w:val="000000"/>
                <w:sz w:val="18"/>
              </w:rPr>
            </w:pPr>
            <w:r>
              <w:rPr>
                <w:color w:val="000000"/>
                <w:sz w:val="18"/>
              </w:rPr>
              <w:t>1 je 1.000 m² / Lage</w:t>
            </w:r>
          </w:p>
        </w:tc>
      </w:tr>
      <w:tr w:rsidR="00BF6114" w14:paraId="4D827E92" w14:textId="77777777" w:rsidTr="00107B86">
        <w:trPr>
          <w:cantSplit/>
          <w:trHeight w:val="340"/>
        </w:trPr>
        <w:tc>
          <w:tcPr>
            <w:tcW w:w="9072" w:type="dxa"/>
            <w:gridSpan w:val="5"/>
            <w:tcBorders>
              <w:top w:val="single" w:sz="2" w:space="0" w:color="auto"/>
              <w:bottom w:val="single" w:sz="6" w:space="0" w:color="auto"/>
            </w:tcBorders>
          </w:tcPr>
          <w:p w14:paraId="4D827E91" w14:textId="77777777" w:rsidR="00BF6114" w:rsidRPr="006C54BF" w:rsidRDefault="00BF6114" w:rsidP="00BF6114">
            <w:pPr>
              <w:pStyle w:val="B1AbsatzBlock"/>
              <w:spacing w:before="60" w:after="40" w:line="240" w:lineRule="auto"/>
              <w:ind w:left="0"/>
              <w:jc w:val="left"/>
              <w:rPr>
                <w:rFonts w:cs="Arial"/>
                <w:b/>
                <w:color w:val="000000"/>
                <w:sz w:val="18"/>
              </w:rPr>
            </w:pPr>
            <w:r w:rsidRPr="006C54BF">
              <w:rPr>
                <w:rFonts w:cs="Arial"/>
                <w:b/>
                <w:color w:val="000000"/>
                <w:sz w:val="18"/>
              </w:rPr>
              <w:t>Laborversuche</w:t>
            </w:r>
          </w:p>
        </w:tc>
      </w:tr>
      <w:tr w:rsidR="00BF6114" w14:paraId="4D827E98" w14:textId="77777777" w:rsidTr="00423635">
        <w:trPr>
          <w:cantSplit/>
          <w:trHeight w:val="340"/>
        </w:trPr>
        <w:tc>
          <w:tcPr>
            <w:tcW w:w="1814" w:type="dxa"/>
            <w:tcBorders>
              <w:top w:val="single" w:sz="2" w:space="0" w:color="auto"/>
              <w:bottom w:val="single" w:sz="6" w:space="0" w:color="auto"/>
            </w:tcBorders>
          </w:tcPr>
          <w:p w14:paraId="4D827E93" w14:textId="77777777" w:rsidR="00BF6114" w:rsidRDefault="00BF6114" w:rsidP="00BF6114">
            <w:pPr>
              <w:spacing w:before="60" w:after="40" w:line="240" w:lineRule="auto"/>
              <w:jc w:val="left"/>
              <w:rPr>
                <w:color w:val="000000"/>
                <w:sz w:val="18"/>
              </w:rPr>
            </w:pPr>
            <w:r>
              <w:rPr>
                <w:color w:val="000000"/>
                <w:sz w:val="18"/>
              </w:rPr>
              <w:t xml:space="preserve">Wasserdurchlässigkeit </w:t>
            </w:r>
          </w:p>
        </w:tc>
        <w:tc>
          <w:tcPr>
            <w:tcW w:w="1814" w:type="dxa"/>
            <w:tcBorders>
              <w:top w:val="single" w:sz="2" w:space="0" w:color="auto"/>
              <w:bottom w:val="single" w:sz="6" w:space="0" w:color="auto"/>
            </w:tcBorders>
          </w:tcPr>
          <w:p w14:paraId="4D827E94" w14:textId="16D42E2C" w:rsidR="00BF6114" w:rsidRDefault="00BF6114" w:rsidP="00BF6114">
            <w:pPr>
              <w:spacing w:before="60" w:after="40" w:line="240" w:lineRule="auto"/>
              <w:jc w:val="left"/>
              <w:rPr>
                <w:color w:val="000000"/>
                <w:sz w:val="18"/>
              </w:rPr>
            </w:pPr>
            <w:r>
              <w:rPr>
                <w:color w:val="000000"/>
                <w:sz w:val="18"/>
              </w:rPr>
              <w:t xml:space="preserve">DIN </w:t>
            </w:r>
            <w:r w:rsidRPr="00AA7426">
              <w:rPr>
                <w:color w:val="000000"/>
                <w:sz w:val="18"/>
              </w:rPr>
              <w:t>EN ISO 17892-11</w:t>
            </w:r>
          </w:p>
        </w:tc>
        <w:tc>
          <w:tcPr>
            <w:tcW w:w="1815" w:type="dxa"/>
            <w:tcBorders>
              <w:top w:val="single" w:sz="2" w:space="0" w:color="auto"/>
              <w:bottom w:val="single" w:sz="6" w:space="0" w:color="auto"/>
            </w:tcBorders>
          </w:tcPr>
          <w:p w14:paraId="4D827E95" w14:textId="34C2272B" w:rsidR="00BF6114" w:rsidRDefault="00BF6114" w:rsidP="00BF6114">
            <w:pPr>
              <w:spacing w:before="60" w:after="40" w:line="240" w:lineRule="auto"/>
              <w:jc w:val="left"/>
              <w:rPr>
                <w:color w:val="000000"/>
                <w:sz w:val="18"/>
              </w:rPr>
            </w:pPr>
            <w:r>
              <w:rPr>
                <w:color w:val="000000"/>
                <w:sz w:val="18"/>
              </w:rPr>
              <w:t>kf ≤ 1,0 E -09</w:t>
            </w:r>
            <w:r w:rsidRPr="00DA20A1">
              <w:rPr>
                <w:color w:val="000000"/>
                <w:sz w:val="18"/>
              </w:rPr>
              <w:t xml:space="preserve"> </w:t>
            </w:r>
            <w:r w:rsidRPr="00AA7426">
              <w:rPr>
                <w:color w:val="000000"/>
                <w:sz w:val="18"/>
              </w:rPr>
              <w:t>m/s</w:t>
            </w:r>
            <w:r>
              <w:rPr>
                <w:color w:val="000000"/>
                <w:sz w:val="18"/>
              </w:rPr>
              <w:t xml:space="preserve"> (i=30)</w:t>
            </w:r>
          </w:p>
        </w:tc>
        <w:tc>
          <w:tcPr>
            <w:tcW w:w="1814" w:type="dxa"/>
            <w:tcBorders>
              <w:top w:val="single" w:sz="2" w:space="0" w:color="auto"/>
              <w:bottom w:val="single" w:sz="6" w:space="0" w:color="auto"/>
            </w:tcBorders>
          </w:tcPr>
          <w:p w14:paraId="4D827E96" w14:textId="77777777" w:rsidR="00BF6114" w:rsidRDefault="00BF6114" w:rsidP="00BF6114">
            <w:pPr>
              <w:spacing w:before="60" w:after="40" w:line="240" w:lineRule="auto"/>
              <w:jc w:val="left"/>
              <w:rPr>
                <w:color w:val="000000"/>
                <w:sz w:val="18"/>
              </w:rPr>
            </w:pPr>
            <w:r>
              <w:rPr>
                <w:color w:val="000000"/>
                <w:sz w:val="18"/>
              </w:rPr>
              <w:t>1 je 1.000 m² / Lage</w:t>
            </w:r>
          </w:p>
        </w:tc>
        <w:tc>
          <w:tcPr>
            <w:tcW w:w="1815" w:type="dxa"/>
            <w:tcBorders>
              <w:top w:val="single" w:sz="2" w:space="0" w:color="auto"/>
              <w:bottom w:val="single" w:sz="6" w:space="0" w:color="auto"/>
            </w:tcBorders>
          </w:tcPr>
          <w:p w14:paraId="4D827E97" w14:textId="77777777" w:rsidR="00BF6114" w:rsidRDefault="00BF6114" w:rsidP="00BF6114">
            <w:pPr>
              <w:spacing w:before="60" w:after="40" w:line="240" w:lineRule="auto"/>
              <w:jc w:val="left"/>
              <w:rPr>
                <w:color w:val="000000"/>
                <w:sz w:val="18"/>
              </w:rPr>
            </w:pPr>
            <w:r>
              <w:rPr>
                <w:color w:val="000000"/>
                <w:sz w:val="18"/>
              </w:rPr>
              <w:t>1 je 1.000 m² / Lage</w:t>
            </w:r>
          </w:p>
        </w:tc>
      </w:tr>
      <w:tr w:rsidR="00BF6114" w14:paraId="4D827E9F" w14:textId="77777777" w:rsidTr="00423635">
        <w:trPr>
          <w:cantSplit/>
          <w:trHeight w:val="340"/>
        </w:trPr>
        <w:tc>
          <w:tcPr>
            <w:tcW w:w="1814" w:type="dxa"/>
            <w:tcBorders>
              <w:top w:val="single" w:sz="2" w:space="0" w:color="auto"/>
              <w:bottom w:val="single" w:sz="6" w:space="0" w:color="auto"/>
            </w:tcBorders>
          </w:tcPr>
          <w:p w14:paraId="4D827E99" w14:textId="77777777" w:rsidR="00BF6114" w:rsidRDefault="00BF6114" w:rsidP="00BF6114">
            <w:pPr>
              <w:spacing w:before="60" w:after="40" w:line="240" w:lineRule="auto"/>
              <w:jc w:val="left"/>
              <w:rPr>
                <w:color w:val="000000"/>
                <w:sz w:val="18"/>
              </w:rPr>
            </w:pPr>
            <w:r>
              <w:rPr>
                <w:color w:val="000000"/>
                <w:sz w:val="18"/>
              </w:rPr>
              <w:t>Korngrößenverteilung</w:t>
            </w:r>
          </w:p>
        </w:tc>
        <w:tc>
          <w:tcPr>
            <w:tcW w:w="1814" w:type="dxa"/>
            <w:tcBorders>
              <w:top w:val="single" w:sz="2" w:space="0" w:color="auto"/>
              <w:bottom w:val="single" w:sz="6" w:space="0" w:color="auto"/>
            </w:tcBorders>
          </w:tcPr>
          <w:p w14:paraId="6B3F8375" w14:textId="77777777" w:rsidR="00BF6114" w:rsidRPr="00BF6114" w:rsidRDefault="00BF6114" w:rsidP="00BF6114">
            <w:pPr>
              <w:spacing w:before="60" w:after="40" w:line="240" w:lineRule="auto"/>
              <w:rPr>
                <w:color w:val="000000"/>
                <w:sz w:val="18"/>
              </w:rPr>
            </w:pPr>
            <w:r w:rsidRPr="00BF6114">
              <w:rPr>
                <w:color w:val="000000"/>
                <w:sz w:val="18"/>
              </w:rPr>
              <w:t>DIN ISO 11277</w:t>
            </w:r>
          </w:p>
          <w:p w14:paraId="7EA30255" w14:textId="77777777" w:rsidR="00BF6114" w:rsidRPr="00BF6114" w:rsidRDefault="00BF6114" w:rsidP="00BF6114">
            <w:pPr>
              <w:spacing w:before="60" w:after="40" w:line="240" w:lineRule="auto"/>
              <w:rPr>
                <w:color w:val="000000"/>
                <w:sz w:val="18"/>
              </w:rPr>
            </w:pPr>
            <w:r w:rsidRPr="00BF6114">
              <w:rPr>
                <w:color w:val="000000"/>
                <w:sz w:val="18"/>
              </w:rPr>
              <w:t>DIN EN 933-1</w:t>
            </w:r>
          </w:p>
          <w:p w14:paraId="4D827E9B" w14:textId="4E9D6732" w:rsidR="00BF6114" w:rsidRDefault="00BF6114" w:rsidP="00BF6114">
            <w:pPr>
              <w:spacing w:before="60" w:after="40" w:line="240" w:lineRule="auto"/>
              <w:jc w:val="left"/>
              <w:rPr>
                <w:color w:val="000000"/>
                <w:sz w:val="18"/>
              </w:rPr>
            </w:pPr>
            <w:r w:rsidRPr="00BF6114">
              <w:rPr>
                <w:color w:val="000000"/>
                <w:sz w:val="18"/>
              </w:rPr>
              <w:t>DIN EN ISO 17892-4</w:t>
            </w:r>
          </w:p>
        </w:tc>
        <w:tc>
          <w:tcPr>
            <w:tcW w:w="1815" w:type="dxa"/>
            <w:tcBorders>
              <w:top w:val="single" w:sz="2" w:space="0" w:color="auto"/>
              <w:bottom w:val="single" w:sz="6" w:space="0" w:color="auto"/>
            </w:tcBorders>
          </w:tcPr>
          <w:p w14:paraId="4D827E9C" w14:textId="77777777" w:rsidR="00BF6114" w:rsidRDefault="00BF6114" w:rsidP="00BF6114">
            <w:pPr>
              <w:spacing w:before="60" w:after="40" w:line="240" w:lineRule="auto"/>
              <w:jc w:val="left"/>
              <w:rPr>
                <w:color w:val="000000"/>
                <w:sz w:val="18"/>
              </w:rPr>
            </w:pPr>
            <w:r>
              <w:rPr>
                <w:color w:val="000000"/>
                <w:sz w:val="18"/>
              </w:rPr>
              <w:t>gem. Eignungsnachweis</w:t>
            </w:r>
          </w:p>
        </w:tc>
        <w:tc>
          <w:tcPr>
            <w:tcW w:w="1814" w:type="dxa"/>
            <w:tcBorders>
              <w:top w:val="single" w:sz="2" w:space="0" w:color="auto"/>
              <w:bottom w:val="single" w:sz="6" w:space="0" w:color="auto"/>
            </w:tcBorders>
          </w:tcPr>
          <w:p w14:paraId="4D827E9D" w14:textId="77777777" w:rsidR="00BF6114" w:rsidRDefault="00BF6114" w:rsidP="00BF6114">
            <w:pPr>
              <w:spacing w:before="60" w:after="40" w:line="240" w:lineRule="auto"/>
              <w:jc w:val="left"/>
              <w:rPr>
                <w:color w:val="000000"/>
                <w:sz w:val="18"/>
              </w:rPr>
            </w:pPr>
            <w:r>
              <w:rPr>
                <w:color w:val="000000"/>
                <w:sz w:val="18"/>
              </w:rPr>
              <w:t>1 je 4.000 m² / Lage</w:t>
            </w:r>
          </w:p>
        </w:tc>
        <w:tc>
          <w:tcPr>
            <w:tcW w:w="1815" w:type="dxa"/>
            <w:tcBorders>
              <w:top w:val="single" w:sz="2" w:space="0" w:color="auto"/>
              <w:bottom w:val="single" w:sz="6" w:space="0" w:color="auto"/>
            </w:tcBorders>
          </w:tcPr>
          <w:p w14:paraId="4D827E9E" w14:textId="77777777" w:rsidR="00BF6114" w:rsidRDefault="00BF6114" w:rsidP="00BF6114">
            <w:pPr>
              <w:spacing w:before="60" w:after="40" w:line="240" w:lineRule="auto"/>
              <w:jc w:val="left"/>
              <w:rPr>
                <w:color w:val="000000"/>
                <w:sz w:val="18"/>
              </w:rPr>
            </w:pPr>
            <w:r>
              <w:rPr>
                <w:color w:val="000000"/>
                <w:sz w:val="18"/>
              </w:rPr>
              <w:t>1 je 4.000 m² / Lage</w:t>
            </w:r>
          </w:p>
        </w:tc>
      </w:tr>
      <w:tr w:rsidR="00BF6114" w14:paraId="4D827EA5" w14:textId="77777777" w:rsidTr="00423635">
        <w:trPr>
          <w:cantSplit/>
          <w:trHeight w:val="340"/>
        </w:trPr>
        <w:tc>
          <w:tcPr>
            <w:tcW w:w="1814" w:type="dxa"/>
            <w:tcBorders>
              <w:top w:val="single" w:sz="2" w:space="0" w:color="auto"/>
              <w:bottom w:val="single" w:sz="6" w:space="0" w:color="auto"/>
            </w:tcBorders>
          </w:tcPr>
          <w:p w14:paraId="4D827EA0" w14:textId="77777777" w:rsidR="00BF6114" w:rsidRDefault="00BF6114" w:rsidP="00BF6114">
            <w:pPr>
              <w:spacing w:before="60" w:after="40" w:line="240" w:lineRule="auto"/>
              <w:jc w:val="left"/>
              <w:rPr>
                <w:color w:val="000000"/>
                <w:sz w:val="18"/>
              </w:rPr>
            </w:pPr>
            <w:r>
              <w:rPr>
                <w:color w:val="000000"/>
                <w:sz w:val="18"/>
              </w:rPr>
              <w:t>Proctordichte</w:t>
            </w:r>
          </w:p>
        </w:tc>
        <w:tc>
          <w:tcPr>
            <w:tcW w:w="1814" w:type="dxa"/>
            <w:tcBorders>
              <w:top w:val="single" w:sz="2" w:space="0" w:color="auto"/>
              <w:bottom w:val="single" w:sz="6" w:space="0" w:color="auto"/>
            </w:tcBorders>
          </w:tcPr>
          <w:p w14:paraId="4D827EA1" w14:textId="77777777" w:rsidR="00BF6114" w:rsidRDefault="00BF6114" w:rsidP="00BF6114">
            <w:pPr>
              <w:spacing w:before="60" w:after="40" w:line="240" w:lineRule="auto"/>
              <w:rPr>
                <w:color w:val="000000"/>
                <w:sz w:val="18"/>
              </w:rPr>
            </w:pPr>
            <w:r w:rsidRPr="00683672">
              <w:rPr>
                <w:color w:val="000000"/>
                <w:sz w:val="18"/>
              </w:rPr>
              <w:t>DIN 18127</w:t>
            </w:r>
          </w:p>
        </w:tc>
        <w:tc>
          <w:tcPr>
            <w:tcW w:w="1815" w:type="dxa"/>
            <w:tcBorders>
              <w:top w:val="single" w:sz="2" w:space="0" w:color="auto"/>
              <w:bottom w:val="single" w:sz="6" w:space="0" w:color="auto"/>
            </w:tcBorders>
          </w:tcPr>
          <w:p w14:paraId="4D827EA2" w14:textId="776EB0EE" w:rsidR="00BF6114" w:rsidRDefault="00AF4B26" w:rsidP="00BF6114">
            <w:pPr>
              <w:spacing w:before="60" w:after="40" w:line="240" w:lineRule="auto"/>
              <w:jc w:val="left"/>
              <w:rPr>
                <w:sz w:val="18"/>
              </w:rPr>
            </w:pPr>
            <w:r>
              <w:rPr>
                <w:color w:val="000000"/>
                <w:sz w:val="18"/>
              </w:rPr>
              <w:t>gem. Eignungsnachweis</w:t>
            </w:r>
          </w:p>
        </w:tc>
        <w:tc>
          <w:tcPr>
            <w:tcW w:w="1814" w:type="dxa"/>
            <w:tcBorders>
              <w:top w:val="single" w:sz="2" w:space="0" w:color="auto"/>
              <w:bottom w:val="single" w:sz="6" w:space="0" w:color="auto"/>
            </w:tcBorders>
          </w:tcPr>
          <w:p w14:paraId="4D827EA3" w14:textId="77777777" w:rsidR="00BF6114" w:rsidRDefault="00BF6114" w:rsidP="00BF6114">
            <w:pPr>
              <w:spacing w:before="60" w:after="40" w:line="240" w:lineRule="auto"/>
              <w:jc w:val="left"/>
              <w:rPr>
                <w:color w:val="000000"/>
                <w:sz w:val="18"/>
              </w:rPr>
            </w:pPr>
            <w:r>
              <w:rPr>
                <w:color w:val="000000"/>
                <w:sz w:val="18"/>
              </w:rPr>
              <w:t>1 je 4.000 m² / Lage</w:t>
            </w:r>
          </w:p>
        </w:tc>
        <w:tc>
          <w:tcPr>
            <w:tcW w:w="1815" w:type="dxa"/>
            <w:tcBorders>
              <w:top w:val="single" w:sz="2" w:space="0" w:color="auto"/>
              <w:bottom w:val="single" w:sz="6" w:space="0" w:color="auto"/>
            </w:tcBorders>
          </w:tcPr>
          <w:p w14:paraId="4D827EA4" w14:textId="77777777" w:rsidR="00BF6114" w:rsidRDefault="00BF6114" w:rsidP="00BF6114">
            <w:pPr>
              <w:spacing w:before="60" w:after="40" w:line="240" w:lineRule="auto"/>
              <w:jc w:val="left"/>
              <w:rPr>
                <w:color w:val="000000"/>
                <w:sz w:val="18"/>
              </w:rPr>
            </w:pPr>
            <w:r>
              <w:rPr>
                <w:color w:val="000000"/>
                <w:sz w:val="18"/>
              </w:rPr>
              <w:t>1 je 4.000 m² / Lage</w:t>
            </w:r>
          </w:p>
        </w:tc>
      </w:tr>
      <w:tr w:rsidR="00AF4B26" w14:paraId="62D59E3A" w14:textId="77777777" w:rsidTr="00423635">
        <w:trPr>
          <w:cantSplit/>
          <w:trHeight w:val="340"/>
        </w:trPr>
        <w:tc>
          <w:tcPr>
            <w:tcW w:w="1814" w:type="dxa"/>
            <w:tcBorders>
              <w:top w:val="single" w:sz="2" w:space="0" w:color="auto"/>
              <w:bottom w:val="single" w:sz="6" w:space="0" w:color="auto"/>
            </w:tcBorders>
          </w:tcPr>
          <w:p w14:paraId="1AF01916" w14:textId="77777777" w:rsidR="00AF4B26" w:rsidRDefault="00AF4B26" w:rsidP="00AF4B26">
            <w:pPr>
              <w:spacing w:before="60" w:after="40" w:line="240" w:lineRule="auto"/>
              <w:rPr>
                <w:color w:val="000000"/>
                <w:sz w:val="18"/>
              </w:rPr>
            </w:pPr>
            <w:r>
              <w:rPr>
                <w:color w:val="000000"/>
                <w:sz w:val="18"/>
              </w:rPr>
              <w:t>organischer Anteil</w:t>
            </w:r>
          </w:p>
          <w:p w14:paraId="7C87D901" w14:textId="07FF1CA4" w:rsidR="00AF4B26" w:rsidRDefault="00AF4B26" w:rsidP="00AF4B26">
            <w:pPr>
              <w:spacing w:before="60" w:after="40" w:line="240" w:lineRule="auto"/>
              <w:jc w:val="left"/>
              <w:rPr>
                <w:color w:val="000000"/>
                <w:sz w:val="18"/>
              </w:rPr>
            </w:pPr>
            <w:r>
              <w:rPr>
                <w:color w:val="000000"/>
                <w:sz w:val="18"/>
              </w:rPr>
              <w:t>TOC</w:t>
            </w:r>
          </w:p>
        </w:tc>
        <w:tc>
          <w:tcPr>
            <w:tcW w:w="1814" w:type="dxa"/>
            <w:tcBorders>
              <w:top w:val="single" w:sz="2" w:space="0" w:color="auto"/>
              <w:bottom w:val="single" w:sz="6" w:space="0" w:color="auto"/>
            </w:tcBorders>
          </w:tcPr>
          <w:p w14:paraId="60FA632B" w14:textId="77777777" w:rsidR="00AF4B26" w:rsidRDefault="00AF4B26" w:rsidP="00AF4B26">
            <w:pPr>
              <w:spacing w:before="60" w:after="40" w:line="240" w:lineRule="auto"/>
              <w:jc w:val="left"/>
              <w:rPr>
                <w:color w:val="000000"/>
                <w:sz w:val="18"/>
              </w:rPr>
            </w:pPr>
            <w:r w:rsidRPr="007457A9">
              <w:rPr>
                <w:color w:val="000000"/>
                <w:sz w:val="18"/>
              </w:rPr>
              <w:t xml:space="preserve">DIN EN 13137 </w:t>
            </w:r>
          </w:p>
          <w:p w14:paraId="029CF055" w14:textId="00BB4D2E" w:rsidR="00AF4B26" w:rsidRPr="00683672" w:rsidRDefault="00AF4B26" w:rsidP="00AF4B26">
            <w:pPr>
              <w:spacing w:before="60" w:after="40" w:line="240" w:lineRule="auto"/>
              <w:rPr>
                <w:color w:val="000000"/>
                <w:sz w:val="18"/>
              </w:rPr>
            </w:pPr>
            <w:r>
              <w:rPr>
                <w:color w:val="000000"/>
                <w:sz w:val="18"/>
              </w:rPr>
              <w:t>DIN ISO 10694</w:t>
            </w:r>
          </w:p>
        </w:tc>
        <w:tc>
          <w:tcPr>
            <w:tcW w:w="1815" w:type="dxa"/>
            <w:tcBorders>
              <w:top w:val="single" w:sz="2" w:space="0" w:color="auto"/>
              <w:bottom w:val="single" w:sz="6" w:space="0" w:color="auto"/>
            </w:tcBorders>
          </w:tcPr>
          <w:p w14:paraId="59BC8ED2" w14:textId="2C8C880C" w:rsidR="00AF4B26" w:rsidRDefault="00AF4B26" w:rsidP="00AF4B26">
            <w:pPr>
              <w:spacing w:before="60" w:after="40" w:line="240" w:lineRule="auto"/>
              <w:jc w:val="left"/>
              <w:rPr>
                <w:color w:val="000000"/>
                <w:sz w:val="18"/>
              </w:rPr>
            </w:pPr>
            <w:r>
              <w:rPr>
                <w:color w:val="000000"/>
                <w:sz w:val="18"/>
              </w:rPr>
              <w:t>TOC</w:t>
            </w:r>
            <w:r w:rsidRPr="007457A9">
              <w:rPr>
                <w:color w:val="000000"/>
                <w:sz w:val="18"/>
              </w:rPr>
              <w:t xml:space="preserve"> ≤ 1 Masse-%</w:t>
            </w:r>
            <w:r>
              <w:rPr>
                <w:color w:val="000000"/>
                <w:sz w:val="18"/>
              </w:rPr>
              <w:t>,</w:t>
            </w:r>
            <w:r w:rsidRPr="007457A9">
              <w:rPr>
                <w:color w:val="000000"/>
                <w:sz w:val="18"/>
              </w:rPr>
              <w:t xml:space="preserve"> orga</w:t>
            </w:r>
            <w:r>
              <w:rPr>
                <w:color w:val="000000"/>
                <w:sz w:val="18"/>
              </w:rPr>
              <w:t xml:space="preserve">nogene Böden </w:t>
            </w:r>
            <w:r w:rsidRPr="007457A9">
              <w:rPr>
                <w:color w:val="000000"/>
                <w:sz w:val="18"/>
              </w:rPr>
              <w:t>≤ 5 Masse-%</w:t>
            </w:r>
          </w:p>
        </w:tc>
        <w:tc>
          <w:tcPr>
            <w:tcW w:w="1814" w:type="dxa"/>
            <w:tcBorders>
              <w:top w:val="single" w:sz="2" w:space="0" w:color="auto"/>
              <w:bottom w:val="single" w:sz="6" w:space="0" w:color="auto"/>
            </w:tcBorders>
          </w:tcPr>
          <w:p w14:paraId="31BFF2FF" w14:textId="700D9F29" w:rsidR="00AF4B26" w:rsidRDefault="00AF4B26" w:rsidP="00AF4B26">
            <w:pPr>
              <w:spacing w:before="60" w:after="40" w:line="240" w:lineRule="auto"/>
              <w:jc w:val="left"/>
              <w:rPr>
                <w:color w:val="000000"/>
                <w:sz w:val="18"/>
              </w:rPr>
            </w:pPr>
            <w:r>
              <w:rPr>
                <w:color w:val="000000"/>
                <w:sz w:val="18"/>
              </w:rPr>
              <w:t>1 je 5.000 m² / Lage</w:t>
            </w:r>
          </w:p>
        </w:tc>
        <w:tc>
          <w:tcPr>
            <w:tcW w:w="1815" w:type="dxa"/>
            <w:tcBorders>
              <w:top w:val="single" w:sz="2" w:space="0" w:color="auto"/>
              <w:bottom w:val="single" w:sz="6" w:space="0" w:color="auto"/>
            </w:tcBorders>
          </w:tcPr>
          <w:p w14:paraId="2BD9EFEA" w14:textId="2C717EC9" w:rsidR="00AF4B26" w:rsidRDefault="00AF4B26" w:rsidP="00AF4B26">
            <w:pPr>
              <w:spacing w:before="60" w:after="40" w:line="240" w:lineRule="auto"/>
              <w:jc w:val="left"/>
              <w:rPr>
                <w:color w:val="000000"/>
                <w:sz w:val="18"/>
              </w:rPr>
            </w:pPr>
            <w:r>
              <w:rPr>
                <w:color w:val="000000"/>
                <w:sz w:val="18"/>
              </w:rPr>
              <w:t>1 je 5.000 m² / Lage</w:t>
            </w:r>
          </w:p>
        </w:tc>
      </w:tr>
      <w:tr w:rsidR="00AF4B26" w14:paraId="42D38DF2" w14:textId="77777777" w:rsidTr="00423635">
        <w:trPr>
          <w:cantSplit/>
          <w:trHeight w:val="340"/>
        </w:trPr>
        <w:tc>
          <w:tcPr>
            <w:tcW w:w="1814" w:type="dxa"/>
            <w:tcBorders>
              <w:top w:val="single" w:sz="2" w:space="0" w:color="auto"/>
              <w:bottom w:val="single" w:sz="6" w:space="0" w:color="auto"/>
            </w:tcBorders>
          </w:tcPr>
          <w:p w14:paraId="4007BFCC" w14:textId="580CC10C" w:rsidR="00AF4B26" w:rsidRDefault="00AF4B26" w:rsidP="00AF4B26">
            <w:pPr>
              <w:spacing w:before="60" w:after="40" w:line="240" w:lineRule="auto"/>
              <w:jc w:val="left"/>
              <w:rPr>
                <w:color w:val="000000"/>
                <w:sz w:val="18"/>
              </w:rPr>
            </w:pPr>
            <w:proofErr w:type="spellStart"/>
            <w:r w:rsidRPr="008643F4">
              <w:rPr>
                <w:color w:val="000000"/>
                <w:sz w:val="18"/>
              </w:rPr>
              <w:t>Carbonatgehalt</w:t>
            </w:r>
            <w:proofErr w:type="spellEnd"/>
          </w:p>
        </w:tc>
        <w:tc>
          <w:tcPr>
            <w:tcW w:w="1814" w:type="dxa"/>
            <w:tcBorders>
              <w:top w:val="single" w:sz="2" w:space="0" w:color="auto"/>
              <w:bottom w:val="single" w:sz="6" w:space="0" w:color="auto"/>
            </w:tcBorders>
          </w:tcPr>
          <w:p w14:paraId="0455CA75" w14:textId="7C56CB23" w:rsidR="00AF4B26" w:rsidRPr="00683672" w:rsidRDefault="00AF4B26" w:rsidP="00AF4B26">
            <w:pPr>
              <w:spacing w:before="60" w:after="40" w:line="240" w:lineRule="auto"/>
              <w:rPr>
                <w:color w:val="000000"/>
                <w:sz w:val="18"/>
              </w:rPr>
            </w:pPr>
            <w:r>
              <w:rPr>
                <w:sz w:val="18"/>
                <w:szCs w:val="18"/>
              </w:rPr>
              <w:t>DIN EN ISO 10693</w:t>
            </w:r>
          </w:p>
        </w:tc>
        <w:tc>
          <w:tcPr>
            <w:tcW w:w="1815" w:type="dxa"/>
            <w:tcBorders>
              <w:top w:val="single" w:sz="2" w:space="0" w:color="auto"/>
              <w:bottom w:val="single" w:sz="6" w:space="0" w:color="auto"/>
            </w:tcBorders>
          </w:tcPr>
          <w:p w14:paraId="6A4499B5" w14:textId="28BBFF7E" w:rsidR="00AF4B26" w:rsidRDefault="00AF4B26" w:rsidP="00AF4B26">
            <w:pPr>
              <w:spacing w:before="60" w:after="40" w:line="240" w:lineRule="auto"/>
              <w:jc w:val="left"/>
              <w:rPr>
                <w:color w:val="000000"/>
                <w:sz w:val="18"/>
              </w:rPr>
            </w:pPr>
            <w:r>
              <w:rPr>
                <w:color w:val="000000"/>
                <w:sz w:val="18"/>
              </w:rPr>
              <w:sym w:font="Symbol" w:char="F0A3"/>
            </w:r>
            <w:r>
              <w:rPr>
                <w:color w:val="000000"/>
                <w:sz w:val="18"/>
              </w:rPr>
              <w:t xml:space="preserve"> 15 Gew.-% bei Eignung </w:t>
            </w:r>
            <w:r>
              <w:rPr>
                <w:color w:val="000000"/>
                <w:sz w:val="18"/>
              </w:rPr>
              <w:sym w:font="Symbol" w:char="F0A3"/>
            </w:r>
            <w:r>
              <w:rPr>
                <w:color w:val="000000"/>
                <w:sz w:val="18"/>
              </w:rPr>
              <w:t xml:space="preserve"> 30 Gew.-%</w:t>
            </w:r>
          </w:p>
        </w:tc>
        <w:tc>
          <w:tcPr>
            <w:tcW w:w="1814" w:type="dxa"/>
            <w:tcBorders>
              <w:top w:val="single" w:sz="2" w:space="0" w:color="auto"/>
              <w:bottom w:val="single" w:sz="6" w:space="0" w:color="auto"/>
            </w:tcBorders>
          </w:tcPr>
          <w:p w14:paraId="64C99F3A" w14:textId="71A383E5" w:rsidR="00AF4B26" w:rsidRDefault="00AF4B26" w:rsidP="00AF4B26">
            <w:pPr>
              <w:spacing w:before="60" w:after="40" w:line="240" w:lineRule="auto"/>
              <w:jc w:val="left"/>
              <w:rPr>
                <w:color w:val="000000"/>
                <w:sz w:val="18"/>
              </w:rPr>
            </w:pPr>
            <w:r>
              <w:rPr>
                <w:color w:val="000000"/>
                <w:sz w:val="18"/>
              </w:rPr>
              <w:t>1 je 5.000 m² / Lage</w:t>
            </w:r>
          </w:p>
        </w:tc>
        <w:tc>
          <w:tcPr>
            <w:tcW w:w="1815" w:type="dxa"/>
            <w:tcBorders>
              <w:top w:val="single" w:sz="2" w:space="0" w:color="auto"/>
              <w:bottom w:val="single" w:sz="6" w:space="0" w:color="auto"/>
            </w:tcBorders>
          </w:tcPr>
          <w:p w14:paraId="25EE522F" w14:textId="0AB07BA0" w:rsidR="00AF4B26" w:rsidRDefault="00AF4B26" w:rsidP="00AF4B26">
            <w:pPr>
              <w:spacing w:before="60" w:after="40" w:line="240" w:lineRule="auto"/>
              <w:jc w:val="left"/>
              <w:rPr>
                <w:color w:val="000000"/>
                <w:sz w:val="18"/>
              </w:rPr>
            </w:pPr>
            <w:r>
              <w:rPr>
                <w:color w:val="000000"/>
                <w:sz w:val="18"/>
              </w:rPr>
              <w:t>1 je 5.000 m² / Lage</w:t>
            </w:r>
          </w:p>
        </w:tc>
      </w:tr>
      <w:tr w:rsidR="00AF4B26" w14:paraId="4D827EA7" w14:textId="77777777" w:rsidTr="00107B86">
        <w:trPr>
          <w:cantSplit/>
          <w:trHeight w:val="340"/>
        </w:trPr>
        <w:tc>
          <w:tcPr>
            <w:tcW w:w="9072" w:type="dxa"/>
            <w:gridSpan w:val="5"/>
            <w:tcBorders>
              <w:top w:val="single" w:sz="2" w:space="0" w:color="auto"/>
              <w:bottom w:val="single" w:sz="6" w:space="0" w:color="auto"/>
            </w:tcBorders>
          </w:tcPr>
          <w:p w14:paraId="4D827EA6" w14:textId="77777777" w:rsidR="00AF4B26" w:rsidRPr="006C54BF" w:rsidRDefault="00AF4B26" w:rsidP="00AF4B26">
            <w:pPr>
              <w:spacing w:before="60" w:after="40" w:line="240" w:lineRule="auto"/>
              <w:jc w:val="left"/>
              <w:rPr>
                <w:b/>
                <w:color w:val="000000"/>
                <w:sz w:val="18"/>
              </w:rPr>
            </w:pPr>
            <w:r w:rsidRPr="006C54BF">
              <w:rPr>
                <w:b/>
                <w:color w:val="000000"/>
                <w:sz w:val="18"/>
              </w:rPr>
              <w:t>Vermessung</w:t>
            </w:r>
          </w:p>
        </w:tc>
      </w:tr>
      <w:tr w:rsidR="00AF4B26" w14:paraId="4D827EAD" w14:textId="77777777" w:rsidTr="00423635">
        <w:trPr>
          <w:cantSplit/>
          <w:trHeight w:val="340"/>
        </w:trPr>
        <w:tc>
          <w:tcPr>
            <w:tcW w:w="1814" w:type="dxa"/>
          </w:tcPr>
          <w:p w14:paraId="4D827EA8" w14:textId="77777777" w:rsidR="00AF4B26" w:rsidRDefault="00AF4B26" w:rsidP="00AF4B26">
            <w:pPr>
              <w:spacing w:before="60" w:after="40" w:line="240" w:lineRule="auto"/>
              <w:jc w:val="left"/>
              <w:rPr>
                <w:color w:val="000000"/>
                <w:sz w:val="18"/>
              </w:rPr>
            </w:pPr>
            <w:r>
              <w:rPr>
                <w:color w:val="000000"/>
                <w:sz w:val="18"/>
              </w:rPr>
              <w:t>Lagenstärke Einbau</w:t>
            </w:r>
          </w:p>
        </w:tc>
        <w:tc>
          <w:tcPr>
            <w:tcW w:w="1814" w:type="dxa"/>
          </w:tcPr>
          <w:p w14:paraId="4D827EA9" w14:textId="77777777" w:rsidR="00AF4B26" w:rsidRDefault="00AF4B26" w:rsidP="00AF4B26">
            <w:pPr>
              <w:spacing w:before="60" w:after="40" w:line="240" w:lineRule="auto"/>
              <w:jc w:val="left"/>
              <w:rPr>
                <w:color w:val="000000"/>
                <w:sz w:val="18"/>
              </w:rPr>
            </w:pPr>
            <w:r>
              <w:rPr>
                <w:color w:val="000000"/>
                <w:sz w:val="18"/>
              </w:rPr>
              <w:t>Aufmaß und Aufgrabung</w:t>
            </w:r>
          </w:p>
        </w:tc>
        <w:tc>
          <w:tcPr>
            <w:tcW w:w="1815" w:type="dxa"/>
          </w:tcPr>
          <w:p w14:paraId="4D827EAA" w14:textId="555D8908" w:rsidR="00AF4B26" w:rsidRDefault="000A25E6" w:rsidP="00AF4B26">
            <w:pPr>
              <w:spacing w:before="60" w:after="40" w:line="240" w:lineRule="auto"/>
              <w:jc w:val="left"/>
              <w:rPr>
                <w:color w:val="000000"/>
                <w:sz w:val="18"/>
              </w:rPr>
            </w:pPr>
            <w:r>
              <w:rPr>
                <w:color w:val="000000"/>
                <w:sz w:val="18"/>
              </w:rPr>
              <w:t>Festlegung Probefeld</w:t>
            </w:r>
          </w:p>
        </w:tc>
        <w:tc>
          <w:tcPr>
            <w:tcW w:w="1814" w:type="dxa"/>
          </w:tcPr>
          <w:p w14:paraId="4D827EAB" w14:textId="11F9361E" w:rsidR="00AF4B26" w:rsidRDefault="000A25E6" w:rsidP="000A25E6">
            <w:pPr>
              <w:spacing w:before="60" w:after="40" w:line="240" w:lineRule="auto"/>
              <w:jc w:val="left"/>
              <w:rPr>
                <w:color w:val="000000"/>
                <w:sz w:val="18"/>
              </w:rPr>
            </w:pPr>
            <w:r>
              <w:rPr>
                <w:color w:val="000000"/>
                <w:sz w:val="18"/>
              </w:rPr>
              <w:t>mind. a</w:t>
            </w:r>
            <w:r w:rsidRPr="000A25E6">
              <w:rPr>
                <w:color w:val="000000"/>
                <w:sz w:val="18"/>
              </w:rPr>
              <w:t>lle</w:t>
            </w:r>
            <w:r>
              <w:rPr>
                <w:color w:val="000000"/>
                <w:sz w:val="18"/>
              </w:rPr>
              <w:t xml:space="preserve"> </w:t>
            </w:r>
            <w:r w:rsidRPr="000A25E6">
              <w:rPr>
                <w:color w:val="000000"/>
                <w:sz w:val="18"/>
              </w:rPr>
              <w:t>500 m²</w:t>
            </w:r>
          </w:p>
        </w:tc>
        <w:tc>
          <w:tcPr>
            <w:tcW w:w="1815" w:type="dxa"/>
          </w:tcPr>
          <w:p w14:paraId="4D827EAC" w14:textId="308E3FBE" w:rsidR="00AF4B26" w:rsidRDefault="000A25E6" w:rsidP="000A25E6">
            <w:pPr>
              <w:spacing w:before="60" w:after="40" w:line="240" w:lineRule="auto"/>
              <w:jc w:val="left"/>
              <w:rPr>
                <w:color w:val="000000"/>
                <w:sz w:val="18"/>
              </w:rPr>
            </w:pPr>
            <w:r>
              <w:rPr>
                <w:color w:val="000000"/>
                <w:sz w:val="18"/>
              </w:rPr>
              <w:t>mind. a</w:t>
            </w:r>
            <w:r w:rsidRPr="000A25E6">
              <w:rPr>
                <w:color w:val="000000"/>
                <w:sz w:val="18"/>
              </w:rPr>
              <w:t>lle</w:t>
            </w:r>
            <w:r>
              <w:rPr>
                <w:color w:val="000000"/>
                <w:sz w:val="18"/>
              </w:rPr>
              <w:t xml:space="preserve"> </w:t>
            </w:r>
            <w:r w:rsidRPr="000A25E6">
              <w:rPr>
                <w:color w:val="000000"/>
                <w:sz w:val="18"/>
              </w:rPr>
              <w:t>500 m²</w:t>
            </w:r>
          </w:p>
        </w:tc>
      </w:tr>
      <w:tr w:rsidR="00AF4B26" w14:paraId="4D827EB4" w14:textId="77777777" w:rsidTr="00423635">
        <w:trPr>
          <w:cantSplit/>
          <w:trHeight w:val="340"/>
        </w:trPr>
        <w:tc>
          <w:tcPr>
            <w:tcW w:w="1814" w:type="dxa"/>
          </w:tcPr>
          <w:p w14:paraId="4D827EAE" w14:textId="77777777" w:rsidR="00AF4B26" w:rsidRDefault="00AF4B26" w:rsidP="00AF4B26">
            <w:pPr>
              <w:spacing w:before="60" w:after="40" w:line="240" w:lineRule="auto"/>
              <w:jc w:val="left"/>
              <w:rPr>
                <w:color w:val="000000"/>
                <w:sz w:val="18"/>
              </w:rPr>
            </w:pPr>
            <w:r>
              <w:rPr>
                <w:color w:val="000000"/>
                <w:sz w:val="18"/>
              </w:rPr>
              <w:t>Schichtdicke gesamt</w:t>
            </w:r>
          </w:p>
        </w:tc>
        <w:tc>
          <w:tcPr>
            <w:tcW w:w="1814" w:type="dxa"/>
          </w:tcPr>
          <w:p w14:paraId="4D827EAF" w14:textId="77777777" w:rsidR="00AF4B26" w:rsidRDefault="00AF4B26" w:rsidP="00AF4B26">
            <w:pPr>
              <w:spacing w:before="60" w:after="40" w:line="240" w:lineRule="auto"/>
              <w:jc w:val="left"/>
              <w:rPr>
                <w:color w:val="000000"/>
                <w:sz w:val="18"/>
              </w:rPr>
            </w:pPr>
            <w:r>
              <w:rPr>
                <w:color w:val="000000"/>
                <w:sz w:val="18"/>
              </w:rPr>
              <w:t xml:space="preserve">Aufmaß und Aufgrabung </w:t>
            </w:r>
          </w:p>
        </w:tc>
        <w:tc>
          <w:tcPr>
            <w:tcW w:w="1815" w:type="dxa"/>
          </w:tcPr>
          <w:p w14:paraId="4D827EB0" w14:textId="77777777" w:rsidR="00AF4B26" w:rsidRDefault="00AF4B26" w:rsidP="00AF4B26">
            <w:pPr>
              <w:spacing w:before="60" w:after="40" w:line="240" w:lineRule="auto"/>
              <w:jc w:val="left"/>
              <w:rPr>
                <w:color w:val="000000"/>
                <w:sz w:val="18"/>
              </w:rPr>
            </w:pPr>
            <w:r>
              <w:rPr>
                <w:color w:val="000000"/>
                <w:sz w:val="18"/>
              </w:rPr>
              <w:t>≥ 1,0 m</w:t>
            </w:r>
          </w:p>
        </w:tc>
        <w:tc>
          <w:tcPr>
            <w:tcW w:w="1814" w:type="dxa"/>
          </w:tcPr>
          <w:p w14:paraId="4D827EB1" w14:textId="77777777" w:rsidR="00AF4B26" w:rsidRDefault="00AF4B26" w:rsidP="00AF4B26">
            <w:pPr>
              <w:spacing w:before="60" w:after="40" w:line="240" w:lineRule="auto"/>
              <w:jc w:val="left"/>
              <w:rPr>
                <w:color w:val="000000"/>
                <w:sz w:val="18"/>
              </w:rPr>
            </w:pPr>
            <w:r>
              <w:rPr>
                <w:color w:val="000000"/>
                <w:sz w:val="18"/>
              </w:rPr>
              <w:t>Vermessung mind.</w:t>
            </w:r>
          </w:p>
          <w:p w14:paraId="4D827EB2" w14:textId="3C12EC43" w:rsidR="00AF4B26" w:rsidRDefault="000A25E6" w:rsidP="000A25E6">
            <w:pPr>
              <w:spacing w:before="60" w:after="40" w:line="240" w:lineRule="auto"/>
              <w:jc w:val="left"/>
              <w:rPr>
                <w:color w:val="000000"/>
                <w:sz w:val="18"/>
              </w:rPr>
            </w:pPr>
            <w:r>
              <w:rPr>
                <w:color w:val="000000"/>
                <w:sz w:val="18"/>
              </w:rPr>
              <w:t>a</w:t>
            </w:r>
            <w:r w:rsidRPr="000A25E6">
              <w:rPr>
                <w:color w:val="000000"/>
                <w:sz w:val="18"/>
              </w:rPr>
              <w:t>lle</w:t>
            </w:r>
            <w:r>
              <w:rPr>
                <w:color w:val="000000"/>
                <w:sz w:val="18"/>
              </w:rPr>
              <w:t xml:space="preserve"> </w:t>
            </w:r>
            <w:r w:rsidRPr="000A25E6">
              <w:rPr>
                <w:color w:val="000000"/>
                <w:sz w:val="18"/>
              </w:rPr>
              <w:t>500 m²</w:t>
            </w:r>
          </w:p>
        </w:tc>
        <w:tc>
          <w:tcPr>
            <w:tcW w:w="1815" w:type="dxa"/>
          </w:tcPr>
          <w:p w14:paraId="4D827EB3" w14:textId="77777777" w:rsidR="00AF4B26" w:rsidRDefault="00AF4B26" w:rsidP="00AF4B26">
            <w:pPr>
              <w:spacing w:before="60" w:after="40" w:line="240" w:lineRule="auto"/>
              <w:jc w:val="left"/>
              <w:rPr>
                <w:color w:val="000000"/>
                <w:sz w:val="18"/>
              </w:rPr>
            </w:pPr>
            <w:r>
              <w:rPr>
                <w:color w:val="000000"/>
                <w:sz w:val="18"/>
              </w:rPr>
              <w:t>prüfen der Aufmaße, stichprobenartige Aufgrabungen</w:t>
            </w:r>
          </w:p>
        </w:tc>
      </w:tr>
      <w:tr w:rsidR="00AF4B26" w14:paraId="4D827EBA" w14:textId="77777777" w:rsidTr="00423635">
        <w:trPr>
          <w:cantSplit/>
          <w:trHeight w:val="340"/>
        </w:trPr>
        <w:tc>
          <w:tcPr>
            <w:tcW w:w="1814" w:type="dxa"/>
          </w:tcPr>
          <w:p w14:paraId="4D827EB5" w14:textId="77777777" w:rsidR="00AF4B26" w:rsidRDefault="00AF4B26" w:rsidP="00AF4B26">
            <w:pPr>
              <w:spacing w:before="60" w:after="40" w:line="240" w:lineRule="auto"/>
              <w:jc w:val="left"/>
              <w:rPr>
                <w:color w:val="000000"/>
                <w:sz w:val="18"/>
              </w:rPr>
            </w:pPr>
            <w:r>
              <w:rPr>
                <w:color w:val="000000"/>
                <w:sz w:val="18"/>
              </w:rPr>
              <w:lastRenderedPageBreak/>
              <w:t>Oberflächenebenheit</w:t>
            </w:r>
          </w:p>
        </w:tc>
        <w:tc>
          <w:tcPr>
            <w:tcW w:w="1814" w:type="dxa"/>
          </w:tcPr>
          <w:p w14:paraId="4D827EB6" w14:textId="77777777" w:rsidR="00AF4B26" w:rsidRDefault="00AF4B26" w:rsidP="00AF4B26">
            <w:pPr>
              <w:spacing w:before="60" w:after="40" w:line="240" w:lineRule="auto"/>
              <w:jc w:val="left"/>
              <w:rPr>
                <w:color w:val="000000"/>
                <w:sz w:val="18"/>
              </w:rPr>
            </w:pPr>
            <w:r>
              <w:rPr>
                <w:color w:val="000000"/>
                <w:sz w:val="18"/>
              </w:rPr>
              <w:t>visuell bzw. 4 m-Richtscheit</w:t>
            </w:r>
          </w:p>
        </w:tc>
        <w:tc>
          <w:tcPr>
            <w:tcW w:w="1815" w:type="dxa"/>
          </w:tcPr>
          <w:p w14:paraId="4D827EB7" w14:textId="77777777" w:rsidR="00AF4B26" w:rsidRDefault="00AF4B26" w:rsidP="00AF4B26">
            <w:pPr>
              <w:spacing w:before="60" w:after="40" w:line="240" w:lineRule="auto"/>
              <w:jc w:val="left"/>
              <w:rPr>
                <w:color w:val="000000"/>
                <w:sz w:val="18"/>
              </w:rPr>
            </w:pPr>
            <w:r>
              <w:rPr>
                <w:color w:val="000000"/>
                <w:sz w:val="18"/>
              </w:rPr>
              <w:sym w:font="Symbol" w:char="F0A3"/>
            </w:r>
            <w:r>
              <w:rPr>
                <w:color w:val="000000"/>
                <w:sz w:val="18"/>
              </w:rPr>
              <w:t xml:space="preserve"> 5 cm auf 4 m bzw. gem. Anforderungen Zulassungen Geokunststoffe</w:t>
            </w:r>
          </w:p>
        </w:tc>
        <w:tc>
          <w:tcPr>
            <w:tcW w:w="1814" w:type="dxa"/>
          </w:tcPr>
          <w:p w14:paraId="4D827EB8" w14:textId="77777777" w:rsidR="00AF4B26" w:rsidRDefault="00AF4B26" w:rsidP="00AF4B26">
            <w:pPr>
              <w:spacing w:before="60" w:after="40" w:line="240" w:lineRule="auto"/>
              <w:jc w:val="left"/>
              <w:rPr>
                <w:color w:val="000000"/>
                <w:sz w:val="18"/>
              </w:rPr>
            </w:pPr>
            <w:r>
              <w:rPr>
                <w:color w:val="000000"/>
                <w:sz w:val="18"/>
              </w:rPr>
              <w:t>gesamte Oberfläche visuell</w:t>
            </w:r>
          </w:p>
        </w:tc>
        <w:tc>
          <w:tcPr>
            <w:tcW w:w="1815" w:type="dxa"/>
          </w:tcPr>
          <w:p w14:paraId="4D827EB9" w14:textId="77777777" w:rsidR="00AF4B26" w:rsidRDefault="00AF4B26" w:rsidP="00AF4B26">
            <w:pPr>
              <w:spacing w:before="60" w:after="40" w:line="240" w:lineRule="auto"/>
              <w:jc w:val="left"/>
              <w:rPr>
                <w:color w:val="000000"/>
                <w:sz w:val="18"/>
              </w:rPr>
            </w:pPr>
            <w:r>
              <w:rPr>
                <w:color w:val="000000"/>
                <w:sz w:val="18"/>
              </w:rPr>
              <w:t>Kontrolle EP, Stichproben mit Richtscheit</w:t>
            </w:r>
          </w:p>
        </w:tc>
      </w:tr>
      <w:tr w:rsidR="000A25E6" w14:paraId="3C12F083" w14:textId="77777777" w:rsidTr="00C05F9D">
        <w:trPr>
          <w:cantSplit/>
          <w:trHeight w:val="340"/>
        </w:trPr>
        <w:tc>
          <w:tcPr>
            <w:tcW w:w="9072" w:type="dxa"/>
            <w:gridSpan w:val="5"/>
          </w:tcPr>
          <w:p w14:paraId="3BC2D284" w14:textId="18D0AFE7" w:rsidR="000A25E6" w:rsidRDefault="000A25E6" w:rsidP="000A25E6">
            <w:pPr>
              <w:spacing w:before="60" w:after="40" w:line="240" w:lineRule="auto"/>
              <w:jc w:val="left"/>
              <w:rPr>
                <w:color w:val="000000"/>
                <w:sz w:val="18"/>
              </w:rPr>
            </w:pPr>
            <w:r>
              <w:rPr>
                <w:b/>
                <w:color w:val="000000"/>
                <w:sz w:val="18"/>
              </w:rPr>
              <w:t xml:space="preserve">zusätzlich bei </w:t>
            </w:r>
            <w:r w:rsidRPr="00192CE7">
              <w:rPr>
                <w:b/>
                <w:color w:val="000000"/>
                <w:sz w:val="18"/>
              </w:rPr>
              <w:t>nicht natürlichen Materialien</w:t>
            </w:r>
            <w:r>
              <w:rPr>
                <w:b/>
                <w:color w:val="000000"/>
                <w:sz w:val="18"/>
              </w:rPr>
              <w:t xml:space="preserve"> und Deponieersatzbaustoffen</w:t>
            </w:r>
          </w:p>
        </w:tc>
      </w:tr>
      <w:tr w:rsidR="000A25E6" w14:paraId="55673187" w14:textId="77777777" w:rsidTr="00423635">
        <w:trPr>
          <w:cantSplit/>
          <w:trHeight w:val="340"/>
        </w:trPr>
        <w:tc>
          <w:tcPr>
            <w:tcW w:w="1814" w:type="dxa"/>
          </w:tcPr>
          <w:p w14:paraId="074FFB4D" w14:textId="1C6A9B32" w:rsidR="000A25E6" w:rsidRDefault="000A25E6" w:rsidP="000A25E6">
            <w:pPr>
              <w:spacing w:before="60" w:after="40" w:line="240" w:lineRule="auto"/>
              <w:jc w:val="left"/>
              <w:rPr>
                <w:color w:val="000000"/>
                <w:sz w:val="18"/>
              </w:rPr>
            </w:pPr>
            <w:r>
              <w:rPr>
                <w:color w:val="000000"/>
                <w:sz w:val="18"/>
              </w:rPr>
              <w:t>Schadstoffgehalte in Feststoff und Eluat (bei Ersatzbaustoffen)</w:t>
            </w:r>
          </w:p>
        </w:tc>
        <w:tc>
          <w:tcPr>
            <w:tcW w:w="1814" w:type="dxa"/>
          </w:tcPr>
          <w:p w14:paraId="22686555" w14:textId="40D096F8" w:rsidR="000A25E6" w:rsidRDefault="000A25E6" w:rsidP="000A25E6">
            <w:pPr>
              <w:spacing w:before="60" w:after="40" w:line="240" w:lineRule="auto"/>
              <w:jc w:val="left"/>
              <w:rPr>
                <w:color w:val="000000"/>
                <w:sz w:val="18"/>
              </w:rPr>
            </w:pPr>
            <w:r>
              <w:rPr>
                <w:color w:val="000000"/>
                <w:sz w:val="18"/>
              </w:rPr>
              <w:t xml:space="preserve">DepV, </w:t>
            </w:r>
            <w:r>
              <w:rPr>
                <w:sz w:val="18"/>
                <w:szCs w:val="18"/>
              </w:rPr>
              <w:t>Anhang 4</w:t>
            </w:r>
          </w:p>
        </w:tc>
        <w:tc>
          <w:tcPr>
            <w:tcW w:w="1815" w:type="dxa"/>
          </w:tcPr>
          <w:p w14:paraId="1A0435BD" w14:textId="1D3C7EB7" w:rsidR="000A25E6" w:rsidRDefault="000A25E6" w:rsidP="000A25E6">
            <w:pPr>
              <w:spacing w:before="60" w:after="40" w:line="240" w:lineRule="auto"/>
              <w:jc w:val="left"/>
              <w:rPr>
                <w:color w:val="000000"/>
                <w:sz w:val="18"/>
              </w:rPr>
            </w:pPr>
            <w:r>
              <w:rPr>
                <w:color w:val="000000"/>
                <w:sz w:val="18"/>
              </w:rPr>
              <w:t>DepV, Anhang 3, Tabelle 2, Spalte 4</w:t>
            </w:r>
          </w:p>
        </w:tc>
        <w:tc>
          <w:tcPr>
            <w:tcW w:w="1814" w:type="dxa"/>
          </w:tcPr>
          <w:p w14:paraId="10C0E99E" w14:textId="77777777" w:rsidR="000A25E6" w:rsidRPr="000A25E6" w:rsidRDefault="000A25E6" w:rsidP="000A25E6">
            <w:pPr>
              <w:spacing w:before="60" w:after="40" w:line="240" w:lineRule="auto"/>
              <w:jc w:val="left"/>
              <w:rPr>
                <w:color w:val="000000"/>
                <w:sz w:val="18"/>
              </w:rPr>
            </w:pPr>
            <w:r w:rsidRPr="000A25E6">
              <w:rPr>
                <w:color w:val="000000"/>
                <w:sz w:val="18"/>
              </w:rPr>
              <w:t>gemäß § 8</w:t>
            </w:r>
          </w:p>
          <w:p w14:paraId="2E8E4E8E" w14:textId="53CF098B" w:rsidR="000A25E6" w:rsidRDefault="000A25E6" w:rsidP="000A25E6">
            <w:pPr>
              <w:spacing w:before="60" w:after="40" w:line="240" w:lineRule="auto"/>
              <w:jc w:val="left"/>
              <w:rPr>
                <w:color w:val="000000"/>
                <w:sz w:val="18"/>
              </w:rPr>
            </w:pPr>
            <w:r w:rsidRPr="000A25E6">
              <w:rPr>
                <w:color w:val="000000"/>
                <w:sz w:val="18"/>
              </w:rPr>
              <w:t>Abs. 3 DepV</w:t>
            </w:r>
          </w:p>
        </w:tc>
        <w:tc>
          <w:tcPr>
            <w:tcW w:w="1815" w:type="dxa"/>
          </w:tcPr>
          <w:p w14:paraId="5CF45D03" w14:textId="77777777" w:rsidR="000A25E6" w:rsidRPr="000A25E6" w:rsidRDefault="000A25E6" w:rsidP="000A25E6">
            <w:pPr>
              <w:spacing w:before="60" w:after="40" w:line="240" w:lineRule="auto"/>
              <w:jc w:val="left"/>
              <w:rPr>
                <w:color w:val="000000"/>
                <w:sz w:val="18"/>
              </w:rPr>
            </w:pPr>
            <w:r w:rsidRPr="000A25E6">
              <w:rPr>
                <w:color w:val="000000"/>
                <w:sz w:val="18"/>
              </w:rPr>
              <w:t>gemäß § 8</w:t>
            </w:r>
          </w:p>
          <w:p w14:paraId="24686E96" w14:textId="25A11D6C" w:rsidR="000A25E6" w:rsidRDefault="000A25E6" w:rsidP="000A25E6">
            <w:pPr>
              <w:spacing w:before="60" w:after="40" w:line="240" w:lineRule="auto"/>
              <w:jc w:val="left"/>
              <w:rPr>
                <w:color w:val="000000"/>
                <w:sz w:val="18"/>
              </w:rPr>
            </w:pPr>
            <w:r w:rsidRPr="000A25E6">
              <w:rPr>
                <w:color w:val="000000"/>
                <w:sz w:val="18"/>
              </w:rPr>
              <w:t>Abs. 5 DepV</w:t>
            </w:r>
          </w:p>
        </w:tc>
      </w:tr>
    </w:tbl>
    <w:p w14:paraId="03A881F4" w14:textId="2BCA4FB5" w:rsidR="00C05F9D" w:rsidRDefault="00C05F9D" w:rsidP="00C05F9D">
      <w:pPr>
        <w:spacing w:after="120"/>
      </w:pPr>
      <w:bookmarkStart w:id="13" w:name="_Hlk144982615"/>
      <w:bookmarkStart w:id="14" w:name="_GoBack"/>
      <w:r>
        <w:t xml:space="preserve">Sofern die mineralische Dichtung in der Böschung in horizontalen Lagen eingebaut wurde, sind </w:t>
      </w:r>
      <w:r w:rsidR="004E3114">
        <w:t>die Feldversuche</w:t>
      </w:r>
      <w:r>
        <w:t xml:space="preserve"> jeweils alle 30 m eingebaute Dichtungslage</w:t>
      </w:r>
      <w:r w:rsidR="004E3114">
        <w:t xml:space="preserve">, die Laborversuche </w:t>
      </w:r>
      <w:r w:rsidR="004E3114">
        <w:t>alle 30 m eingebaute Dichtungslage</w:t>
      </w:r>
      <w:r w:rsidR="004E3114">
        <w:t xml:space="preserve"> </w:t>
      </w:r>
      <w:r w:rsidR="004E3114">
        <w:t>zu bestimmen</w:t>
      </w:r>
    </w:p>
    <w:bookmarkEnd w:id="13"/>
    <w:bookmarkEnd w:id="14"/>
    <w:p w14:paraId="4F26A9C3" w14:textId="77777777" w:rsidR="00C05F9D" w:rsidRDefault="00C05F9D" w:rsidP="00FB7D92">
      <w:pPr>
        <w:spacing w:after="120"/>
      </w:pPr>
    </w:p>
    <w:p w14:paraId="4D827EBB" w14:textId="728E10C7" w:rsidR="00FA4A3A" w:rsidRDefault="00FB7D92" w:rsidP="00FB7D92">
      <w:pPr>
        <w:spacing w:after="120"/>
      </w:pPr>
      <w:r>
        <w:t xml:space="preserve">Die Freigabe der </w:t>
      </w:r>
      <w:r w:rsidR="00EB0EFD" w:rsidRPr="00EB0EFD">
        <w:t>technische</w:t>
      </w:r>
      <w:r w:rsidR="00EB0EFD">
        <w:t>n</w:t>
      </w:r>
      <w:r w:rsidR="00EB0EFD" w:rsidRPr="00EB0EFD">
        <w:t xml:space="preserve"> geologische</w:t>
      </w:r>
      <w:r w:rsidR="00EB0EFD">
        <w:t>n</w:t>
      </w:r>
      <w:r w:rsidR="00EB0EFD" w:rsidRPr="00EB0EFD">
        <w:t xml:space="preserve"> Barriere </w:t>
      </w:r>
      <w:r>
        <w:t xml:space="preserve">zur Verlegung des Trennvlieses </w:t>
      </w:r>
      <w:r w:rsidR="00680CB4">
        <w:t xml:space="preserve">bzw. zum Überbau mit den nachfolgenden Schichten </w:t>
      </w:r>
      <w:r>
        <w:t xml:space="preserve">ist durch den AN mit Vorlage der Ergebnisse aller baubegleitenden Prüfungen der EP zu beantragen und erfolgt durch die </w:t>
      </w:r>
      <w:r w:rsidR="00FA4A3A">
        <w:t xml:space="preserve">öBÜ auf Empfehlung der </w:t>
      </w:r>
      <w:r>
        <w:t>FP. Sollte der Einbau de</w:t>
      </w:r>
      <w:r w:rsidR="00C87311">
        <w:t xml:space="preserve">r nachfolgenden Schicht </w:t>
      </w:r>
      <w:r>
        <w:t xml:space="preserve">nicht unmittelbar an die Verlegung des Trennvlieses anschließen, ist auch die Überschüttung des Trennvlieses gesondert durch </w:t>
      </w:r>
      <w:r w:rsidR="00FA4A3A">
        <w:t xml:space="preserve">die </w:t>
      </w:r>
      <w:r>
        <w:t>öBÜ freizugeben.</w:t>
      </w:r>
    </w:p>
    <w:sectPr w:rsidR="00FA4A3A" w:rsidSect="00C87311">
      <w:headerReference w:type="even" r:id="rId17"/>
      <w:headerReference w:type="default" r:id="rId18"/>
      <w:footerReference w:type="default" r:id="rId19"/>
      <w:headerReference w:type="first" r:id="rId2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27EBE" w14:textId="77777777" w:rsidR="00C05F9D" w:rsidRDefault="00C05F9D">
      <w:pPr>
        <w:spacing w:before="0" w:line="240" w:lineRule="auto"/>
      </w:pPr>
      <w:r>
        <w:separator/>
      </w:r>
    </w:p>
  </w:endnote>
  <w:endnote w:type="continuationSeparator" w:id="0">
    <w:p w14:paraId="4D827EBF" w14:textId="77777777" w:rsidR="00C05F9D" w:rsidRDefault="00C05F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50" w:type="dxa"/>
      <w:tblCellMar>
        <w:left w:w="70" w:type="dxa"/>
        <w:right w:w="70" w:type="dxa"/>
      </w:tblCellMar>
      <w:tblLook w:val="0000" w:firstRow="0" w:lastRow="0" w:firstColumn="0" w:lastColumn="0" w:noHBand="0" w:noVBand="0"/>
    </w:tblPr>
    <w:tblGrid>
      <w:gridCol w:w="2990"/>
      <w:gridCol w:w="2093"/>
      <w:gridCol w:w="2007"/>
      <w:gridCol w:w="2160"/>
    </w:tblGrid>
    <w:tr w:rsidR="00C05F9D" w14:paraId="4D827ECB" w14:textId="77777777" w:rsidTr="001E696C">
      <w:tc>
        <w:tcPr>
          <w:tcW w:w="2990" w:type="dxa"/>
        </w:tcPr>
        <w:p w14:paraId="4D827EC7" w14:textId="77777777" w:rsidR="00C05F9D" w:rsidRDefault="00C05F9D" w:rsidP="001E696C">
          <w:pPr>
            <w:tabs>
              <w:tab w:val="center" w:pos="4171"/>
            </w:tabs>
            <w:spacing w:line="240" w:lineRule="auto"/>
            <w:rPr>
              <w:sz w:val="16"/>
            </w:rPr>
          </w:pPr>
          <w:r>
            <w:rPr>
              <w:sz w:val="16"/>
            </w:rPr>
            <w:t>Name und Anschrift Aufsteller</w:t>
          </w:r>
        </w:p>
      </w:tc>
      <w:tc>
        <w:tcPr>
          <w:tcW w:w="2093" w:type="dxa"/>
        </w:tcPr>
        <w:p w14:paraId="4D827EC8" w14:textId="77777777" w:rsidR="00C05F9D" w:rsidRDefault="00C05F9D" w:rsidP="001E696C">
          <w:pPr>
            <w:tabs>
              <w:tab w:val="center" w:pos="4171"/>
            </w:tabs>
            <w:spacing w:line="240" w:lineRule="auto"/>
            <w:rPr>
              <w:sz w:val="12"/>
            </w:rPr>
          </w:pPr>
        </w:p>
      </w:tc>
      <w:tc>
        <w:tcPr>
          <w:tcW w:w="2007" w:type="dxa"/>
        </w:tcPr>
        <w:p w14:paraId="4D827EC9" w14:textId="77777777" w:rsidR="00C05F9D" w:rsidRDefault="00C05F9D" w:rsidP="001E696C">
          <w:pPr>
            <w:spacing w:line="240" w:lineRule="auto"/>
            <w:jc w:val="left"/>
            <w:rPr>
              <w:sz w:val="16"/>
            </w:rPr>
          </w:pPr>
        </w:p>
      </w:tc>
      <w:tc>
        <w:tcPr>
          <w:tcW w:w="2160" w:type="dxa"/>
        </w:tcPr>
        <w:p w14:paraId="4D827ECA" w14:textId="77777777" w:rsidR="00C05F9D" w:rsidRDefault="00C05F9D" w:rsidP="001E696C">
          <w:pPr>
            <w:spacing w:line="240" w:lineRule="auto"/>
            <w:jc w:val="left"/>
            <w:rPr>
              <w:sz w:val="16"/>
            </w:rPr>
          </w:pPr>
        </w:p>
      </w:tc>
    </w:tr>
  </w:tbl>
  <w:p w14:paraId="4D827ECC" w14:textId="007C7B61" w:rsidR="00C05F9D" w:rsidRDefault="00C05F9D" w:rsidP="001140FB">
    <w:pPr>
      <w:pStyle w:val="Fuzeile"/>
      <w:jc w:val="right"/>
    </w:pPr>
    <w:fldSimple w:instr=" FILENAME ">
      <w:r>
        <w:rPr>
          <w:noProof/>
        </w:rPr>
        <w:t>FGDA_Muster_QMP_Teil_B1_01_Technische Geologische Barriere 230907</w:t>
      </w:r>
    </w:fldSimple>
  </w:p>
  <w:p w14:paraId="4D827ECD" w14:textId="77777777" w:rsidR="00C05F9D" w:rsidRDefault="00C05F9D">
    <w:pPr>
      <w:tabs>
        <w:tab w:val="center" w:pos="4536"/>
        <w:tab w:val="right" w:pos="9072"/>
      </w:tabs>
      <w:spacing w:before="0" w:line="240" w:lineRule="auto"/>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7ED0" w14:textId="77777777" w:rsidR="00C05F9D" w:rsidRDefault="00C05F9D">
    <w:pPr>
      <w:pStyle w:val="Fuzeile"/>
      <w:rPr>
        <w:sz w:val="22"/>
        <w:szCs w:val="22"/>
      </w:rPr>
    </w:pPr>
    <w:r>
      <w:tab/>
    </w:r>
    <w:r>
      <w:tab/>
    </w:r>
    <w:r>
      <w:rPr>
        <w:sz w:val="22"/>
        <w:szCs w:val="22"/>
      </w:rPr>
      <w:t xml:space="preserve">Seite </w:t>
    </w:r>
    <w:r>
      <w:rPr>
        <w:sz w:val="22"/>
        <w:szCs w:val="22"/>
      </w:rPr>
      <w:fldChar w:fldCharType="begin"/>
    </w:r>
    <w:r>
      <w:rPr>
        <w:sz w:val="22"/>
        <w:szCs w:val="22"/>
      </w:rPr>
      <w:instrText>PAGE   \* MERGEFORMAT</w:instrText>
    </w:r>
    <w:r>
      <w:rPr>
        <w:sz w:val="22"/>
        <w:szCs w:val="22"/>
      </w:rPr>
      <w:fldChar w:fldCharType="separate"/>
    </w:r>
    <w:r>
      <w:rPr>
        <w:noProof/>
        <w:sz w:val="22"/>
        <w:szCs w:val="22"/>
      </w:rPr>
      <w:t>I</w:t>
    </w:r>
    <w:r>
      <w:rPr>
        <w:sz w:val="22"/>
        <w:szCs w:val="22"/>
      </w:rPr>
      <w:fldChar w:fldCharType="end"/>
    </w:r>
  </w:p>
  <w:p w14:paraId="4D827ED1" w14:textId="77777777" w:rsidR="00C05F9D" w:rsidRDefault="00C05F9D">
    <w:pPr>
      <w:tabs>
        <w:tab w:val="center" w:pos="4536"/>
        <w:tab w:val="left" w:pos="7920"/>
        <w:tab w:val="right" w:pos="9072"/>
      </w:tabs>
      <w:spacing w:before="0" w:line="240" w:lineRule="auto"/>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7ED5" w14:textId="77777777" w:rsidR="00C05F9D" w:rsidRDefault="00C05F9D"/>
  <w:tbl>
    <w:tblPr>
      <w:tblW w:w="9250" w:type="dxa"/>
      <w:tblCellMar>
        <w:left w:w="70" w:type="dxa"/>
        <w:right w:w="70" w:type="dxa"/>
      </w:tblCellMar>
      <w:tblLook w:val="0000" w:firstRow="0" w:lastRow="0" w:firstColumn="0" w:lastColumn="0" w:noHBand="0" w:noVBand="0"/>
    </w:tblPr>
    <w:tblGrid>
      <w:gridCol w:w="2950"/>
      <w:gridCol w:w="2520"/>
      <w:gridCol w:w="1800"/>
      <w:gridCol w:w="1980"/>
    </w:tblGrid>
    <w:tr w:rsidR="00C05F9D" w14:paraId="4D827EDA" w14:textId="77777777">
      <w:tc>
        <w:tcPr>
          <w:tcW w:w="2950" w:type="dxa"/>
        </w:tcPr>
        <w:p w14:paraId="4D827ED6" w14:textId="77777777" w:rsidR="00C05F9D" w:rsidRDefault="00C05F9D">
          <w:pPr>
            <w:rPr>
              <w:sz w:val="16"/>
            </w:rPr>
          </w:pPr>
        </w:p>
      </w:tc>
      <w:tc>
        <w:tcPr>
          <w:tcW w:w="2520" w:type="dxa"/>
        </w:tcPr>
        <w:p w14:paraId="4D827ED7" w14:textId="77777777" w:rsidR="00C05F9D" w:rsidRDefault="00C05F9D">
          <w:pPr>
            <w:tabs>
              <w:tab w:val="center" w:pos="4171"/>
            </w:tabs>
            <w:rPr>
              <w:sz w:val="12"/>
            </w:rPr>
          </w:pPr>
        </w:p>
      </w:tc>
      <w:tc>
        <w:tcPr>
          <w:tcW w:w="1800" w:type="dxa"/>
        </w:tcPr>
        <w:p w14:paraId="4D827ED8" w14:textId="77777777" w:rsidR="00C05F9D" w:rsidRDefault="00C05F9D">
          <w:pPr>
            <w:tabs>
              <w:tab w:val="left" w:pos="1629"/>
            </w:tabs>
            <w:rPr>
              <w:sz w:val="16"/>
            </w:rPr>
          </w:pPr>
        </w:p>
      </w:tc>
      <w:tc>
        <w:tcPr>
          <w:tcW w:w="1980" w:type="dxa"/>
        </w:tcPr>
        <w:p w14:paraId="4D827ED9" w14:textId="77777777" w:rsidR="00C05F9D" w:rsidRDefault="00C05F9D">
          <w:pPr>
            <w:jc w:val="right"/>
          </w:pPr>
          <w:r>
            <w:t xml:space="preserve">Seite </w:t>
          </w:r>
          <w:r>
            <w:fldChar w:fldCharType="begin"/>
          </w:r>
          <w:r>
            <w:instrText xml:space="preserve"> PAGE </w:instrText>
          </w:r>
          <w:r>
            <w:fldChar w:fldCharType="separate"/>
          </w:r>
          <w:r>
            <w:rPr>
              <w:noProof/>
            </w:rPr>
            <w:t>2</w:t>
          </w:r>
          <w:r>
            <w:fldChar w:fldCharType="end"/>
          </w:r>
        </w:p>
      </w:tc>
    </w:tr>
  </w:tbl>
  <w:p w14:paraId="4D827EDB" w14:textId="77777777" w:rsidR="00C05F9D" w:rsidRDefault="00C05F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27EBC" w14:textId="77777777" w:rsidR="00C05F9D" w:rsidRDefault="00C05F9D">
      <w:pPr>
        <w:spacing w:before="0" w:line="240" w:lineRule="auto"/>
      </w:pPr>
      <w:r>
        <w:separator/>
      </w:r>
    </w:p>
  </w:footnote>
  <w:footnote w:type="continuationSeparator" w:id="0">
    <w:p w14:paraId="4D827EBD" w14:textId="77777777" w:rsidR="00C05F9D" w:rsidRDefault="00C05F9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83" w:type="dxa"/>
      <w:tblInd w:w="30" w:type="dxa"/>
      <w:tblCellMar>
        <w:left w:w="0" w:type="dxa"/>
        <w:right w:w="0" w:type="dxa"/>
      </w:tblCellMar>
      <w:tblLook w:val="0000" w:firstRow="0" w:lastRow="0" w:firstColumn="0" w:lastColumn="0" w:noHBand="0" w:noVBand="0"/>
    </w:tblPr>
    <w:tblGrid>
      <w:gridCol w:w="8983"/>
    </w:tblGrid>
    <w:tr w:rsidR="00C05F9D" w14:paraId="4D827EC3" w14:textId="77777777" w:rsidTr="001140FB">
      <w:trPr>
        <w:cantSplit/>
        <w:trHeight w:val="1154"/>
      </w:trPr>
      <w:tc>
        <w:tcPr>
          <w:tcW w:w="8983" w:type="dxa"/>
        </w:tcPr>
        <w:p w14:paraId="4D827EC0" w14:textId="77777777" w:rsidR="00C05F9D" w:rsidRDefault="00C05F9D" w:rsidP="001E22B9">
          <w:pPr>
            <w:tabs>
              <w:tab w:val="left" w:pos="2268"/>
              <w:tab w:val="left" w:pos="4536"/>
            </w:tabs>
            <w:spacing w:line="240" w:lineRule="atLeast"/>
            <w:jc w:val="right"/>
            <w:rPr>
              <w:b/>
            </w:rPr>
          </w:pPr>
        </w:p>
        <w:p w14:paraId="4D827EC1" w14:textId="77777777" w:rsidR="00C05F9D" w:rsidRDefault="00C05F9D" w:rsidP="001140FB">
          <w:pPr>
            <w:tabs>
              <w:tab w:val="left" w:pos="2268"/>
              <w:tab w:val="left" w:pos="4536"/>
            </w:tabs>
            <w:spacing w:line="240" w:lineRule="atLeast"/>
            <w:rPr>
              <w:b/>
            </w:rPr>
          </w:pPr>
        </w:p>
        <w:p w14:paraId="4D827EC2" w14:textId="77777777" w:rsidR="00C05F9D" w:rsidRDefault="00C05F9D" w:rsidP="001E22B9">
          <w:pPr>
            <w:tabs>
              <w:tab w:val="left" w:pos="2268"/>
              <w:tab w:val="left" w:pos="4536"/>
            </w:tabs>
            <w:spacing w:before="240" w:after="80" w:line="240" w:lineRule="atLeast"/>
            <w:jc w:val="right"/>
          </w:pPr>
          <w:r>
            <w:t>LOGO Aufsteller</w:t>
          </w:r>
        </w:p>
      </w:tc>
    </w:tr>
    <w:tr w:rsidR="00C05F9D" w14:paraId="4D827EC5" w14:textId="77777777" w:rsidTr="001140FB">
      <w:trPr>
        <w:cantSplit/>
        <w:trHeight w:val="278"/>
      </w:trPr>
      <w:tc>
        <w:tcPr>
          <w:tcW w:w="8983" w:type="dxa"/>
          <w:tcBorders>
            <w:bottom w:val="single" w:sz="4" w:space="0" w:color="auto"/>
          </w:tcBorders>
        </w:tcPr>
        <w:p w14:paraId="4D827EC4" w14:textId="77777777" w:rsidR="00C05F9D" w:rsidRDefault="00C05F9D" w:rsidP="001140FB">
          <w:pPr>
            <w:tabs>
              <w:tab w:val="left" w:pos="2268"/>
              <w:tab w:val="left" w:pos="4536"/>
            </w:tabs>
            <w:spacing w:line="240" w:lineRule="atLeast"/>
            <w:rPr>
              <w:noProof/>
            </w:rPr>
          </w:pPr>
        </w:p>
      </w:tc>
    </w:tr>
  </w:tbl>
  <w:p w14:paraId="4D827EC6" w14:textId="77777777" w:rsidR="00C05F9D" w:rsidRDefault="00C05F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7ECE" w14:textId="77777777" w:rsidR="00C05F9D" w:rsidRDefault="00C05F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7ECF" w14:textId="77777777" w:rsidR="00C05F9D" w:rsidRDefault="00C05F9D">
    <w:pPr>
      <w:pStyle w:val="Kopfzeile"/>
      <w:rPr>
        <w:b/>
        <w:sz w:val="26"/>
      </w:rPr>
    </w:pPr>
    <w:r>
      <w:rPr>
        <w:b/>
        <w:sz w:val="26"/>
      </w:rPr>
      <w:tab/>
    </w:r>
    <w:r>
      <w:rPr>
        <w:b/>
        <w:sz w:val="2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7ED2" w14:textId="77777777" w:rsidR="00C05F9D" w:rsidRDefault="00C05F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7ED3" w14:textId="77777777" w:rsidR="00C05F9D" w:rsidRDefault="00C05F9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7ED4" w14:textId="77777777" w:rsidR="00C05F9D" w:rsidRDefault="00C05F9D">
    <w:pPr>
      <w:pStyle w:val="Kopfzeile"/>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7EDC" w14:textId="77777777" w:rsidR="00C05F9D" w:rsidRDefault="00C05F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E9684A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B62D6A"/>
    <w:multiLevelType w:val="hybridMultilevel"/>
    <w:tmpl w:val="02EEC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FB1E00"/>
    <w:multiLevelType w:val="hybridMultilevel"/>
    <w:tmpl w:val="1AB604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00180"/>
    <w:multiLevelType w:val="hybridMultilevel"/>
    <w:tmpl w:val="534E6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EF4E57"/>
    <w:multiLevelType w:val="hybridMultilevel"/>
    <w:tmpl w:val="4CC82C0A"/>
    <w:lvl w:ilvl="0" w:tplc="0407000B">
      <w:start w:val="1"/>
      <w:numFmt w:val="bullet"/>
      <w:pStyle w:val="Durchschla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D0DC2"/>
    <w:multiLevelType w:val="hybridMultilevel"/>
    <w:tmpl w:val="15908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AC3B26"/>
    <w:multiLevelType w:val="hybridMultilevel"/>
    <w:tmpl w:val="B9A44D92"/>
    <w:lvl w:ilvl="0" w:tplc="910E3BB8">
      <w:start w:val="1"/>
      <w:numFmt w:val="decimal"/>
      <w:pStyle w:val="Tabellenberschrift"/>
      <w:lvlText w:val="Tabelle %1:"/>
      <w:lvlJc w:val="left"/>
      <w:pPr>
        <w:tabs>
          <w:tab w:val="num" w:pos="1304"/>
        </w:tabs>
        <w:ind w:left="1304" w:hanging="1304"/>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12564C2"/>
    <w:multiLevelType w:val="hybridMultilevel"/>
    <w:tmpl w:val="832A7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AF4A7B"/>
    <w:multiLevelType w:val="hybridMultilevel"/>
    <w:tmpl w:val="7A5A5FB0"/>
    <w:lvl w:ilvl="0" w:tplc="42ECB944">
      <w:start w:val="1"/>
      <w:numFmt w:val="bullet"/>
      <w:pStyle w:val="Aufzhlungszeichen3"/>
      <w:lvlText w:val="-"/>
      <w:lvlJc w:val="left"/>
      <w:pPr>
        <w:tabs>
          <w:tab w:val="num" w:pos="2060"/>
        </w:tabs>
        <w:ind w:left="206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48A81319"/>
    <w:multiLevelType w:val="hybridMultilevel"/>
    <w:tmpl w:val="9D5E9CAE"/>
    <w:lvl w:ilvl="0" w:tplc="EDC2B626">
      <w:start w:val="1"/>
      <w:numFmt w:val="decimal"/>
      <w:pStyle w:val="Abbildungsverzeichn"/>
      <w:lvlText w:val="Abb. %1:"/>
      <w:lvlJc w:val="left"/>
      <w:pPr>
        <w:tabs>
          <w:tab w:val="num" w:pos="1080"/>
        </w:tabs>
        <w:ind w:left="360" w:hanging="360"/>
      </w:pPr>
      <w:rPr>
        <w:rFonts w:ascii="Arial" w:hAnsi="Arial" w:hint="default"/>
        <w:b/>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757ADB"/>
    <w:multiLevelType w:val="hybridMultilevel"/>
    <w:tmpl w:val="3C96B928"/>
    <w:lvl w:ilvl="0" w:tplc="FAB81418">
      <w:start w:val="13"/>
      <w:numFmt w:val="decimal"/>
      <w:lvlText w:val="B 2.%1"/>
      <w:lvlJc w:val="left"/>
      <w:pPr>
        <w:ind w:left="3555" w:hanging="360"/>
      </w:pPr>
      <w:rPr>
        <w:rFont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11" w15:restartNumberingAfterBreak="0">
    <w:nsid w:val="5162562E"/>
    <w:multiLevelType w:val="hybridMultilevel"/>
    <w:tmpl w:val="AFE8DC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549C38C6"/>
    <w:multiLevelType w:val="hybridMultilevel"/>
    <w:tmpl w:val="7C88F390"/>
    <w:lvl w:ilvl="0" w:tplc="68CCE524">
      <w:start w:val="1"/>
      <w:numFmt w:val="bullet"/>
      <w:pStyle w:val="Aufzhlung"/>
      <w:lvlText w:val=""/>
      <w:lvlJc w:val="left"/>
      <w:pPr>
        <w:tabs>
          <w:tab w:val="num" w:pos="720"/>
        </w:tabs>
        <w:ind w:left="720" w:hanging="360"/>
      </w:pPr>
      <w:rPr>
        <w:rFonts w:ascii="Symbol" w:hAnsi="Symbol" w:hint="default"/>
      </w:rPr>
    </w:lvl>
    <w:lvl w:ilvl="1" w:tplc="2DA8D728">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C16F1"/>
    <w:multiLevelType w:val="hybridMultilevel"/>
    <w:tmpl w:val="9A7893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8B3023"/>
    <w:multiLevelType w:val="hybridMultilevel"/>
    <w:tmpl w:val="A4F48DF4"/>
    <w:lvl w:ilvl="0" w:tplc="C5D29122">
      <w:start w:val="1"/>
      <w:numFmt w:val="decimal"/>
      <w:pStyle w:val="Unterlagen"/>
      <w:lvlText w:val="[%1]"/>
      <w:lvlJc w:val="left"/>
      <w:pPr>
        <w:tabs>
          <w:tab w:val="num" w:pos="717"/>
        </w:tabs>
        <w:ind w:left="717" w:hanging="360"/>
      </w:pPr>
      <w:rPr>
        <w:rFonts w:hint="default"/>
      </w:rPr>
    </w:lvl>
    <w:lvl w:ilvl="1" w:tplc="44D0312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FC022E0"/>
    <w:multiLevelType w:val="hybridMultilevel"/>
    <w:tmpl w:val="534E61A0"/>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2F3DAA"/>
    <w:multiLevelType w:val="multilevel"/>
    <w:tmpl w:val="AE2ECCD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15:restartNumberingAfterBreak="0">
    <w:nsid w:val="63AA38EC"/>
    <w:multiLevelType w:val="hybridMultilevel"/>
    <w:tmpl w:val="0A50F0E8"/>
    <w:lvl w:ilvl="0" w:tplc="200A87C8">
      <w:start w:val="1"/>
      <w:numFmt w:val="decimal"/>
      <w:lvlText w:val="B1. %1."/>
      <w:lvlJc w:val="left"/>
      <w:pPr>
        <w:ind w:left="3960" w:hanging="360"/>
      </w:pPr>
      <w:rPr>
        <w:rFonts w:hint="default"/>
      </w:rPr>
    </w:lvl>
    <w:lvl w:ilvl="1" w:tplc="04070019" w:tentative="1">
      <w:start w:val="1"/>
      <w:numFmt w:val="lowerLetter"/>
      <w:lvlText w:val="%2."/>
      <w:lvlJc w:val="left"/>
      <w:pPr>
        <w:ind w:left="4680" w:hanging="360"/>
      </w:pPr>
    </w:lvl>
    <w:lvl w:ilvl="2" w:tplc="0407001B" w:tentative="1">
      <w:start w:val="1"/>
      <w:numFmt w:val="lowerRoman"/>
      <w:lvlText w:val="%3."/>
      <w:lvlJc w:val="right"/>
      <w:pPr>
        <w:ind w:left="5400" w:hanging="180"/>
      </w:pPr>
    </w:lvl>
    <w:lvl w:ilvl="3" w:tplc="0407000F" w:tentative="1">
      <w:start w:val="1"/>
      <w:numFmt w:val="decimal"/>
      <w:lvlText w:val="%4."/>
      <w:lvlJc w:val="left"/>
      <w:pPr>
        <w:ind w:left="6120" w:hanging="360"/>
      </w:pPr>
    </w:lvl>
    <w:lvl w:ilvl="4" w:tplc="04070019" w:tentative="1">
      <w:start w:val="1"/>
      <w:numFmt w:val="lowerLetter"/>
      <w:lvlText w:val="%5."/>
      <w:lvlJc w:val="left"/>
      <w:pPr>
        <w:ind w:left="6840" w:hanging="360"/>
      </w:pPr>
    </w:lvl>
    <w:lvl w:ilvl="5" w:tplc="0407001B" w:tentative="1">
      <w:start w:val="1"/>
      <w:numFmt w:val="lowerRoman"/>
      <w:lvlText w:val="%6."/>
      <w:lvlJc w:val="right"/>
      <w:pPr>
        <w:ind w:left="7560" w:hanging="180"/>
      </w:pPr>
    </w:lvl>
    <w:lvl w:ilvl="6" w:tplc="0407000F" w:tentative="1">
      <w:start w:val="1"/>
      <w:numFmt w:val="decimal"/>
      <w:lvlText w:val="%7."/>
      <w:lvlJc w:val="left"/>
      <w:pPr>
        <w:ind w:left="8280" w:hanging="360"/>
      </w:pPr>
    </w:lvl>
    <w:lvl w:ilvl="7" w:tplc="04070019" w:tentative="1">
      <w:start w:val="1"/>
      <w:numFmt w:val="lowerLetter"/>
      <w:lvlText w:val="%8."/>
      <w:lvlJc w:val="left"/>
      <w:pPr>
        <w:ind w:left="9000" w:hanging="360"/>
      </w:pPr>
    </w:lvl>
    <w:lvl w:ilvl="8" w:tplc="0407001B" w:tentative="1">
      <w:start w:val="1"/>
      <w:numFmt w:val="lowerRoman"/>
      <w:lvlText w:val="%9."/>
      <w:lvlJc w:val="right"/>
      <w:pPr>
        <w:ind w:left="9720" w:hanging="180"/>
      </w:pPr>
    </w:lvl>
  </w:abstractNum>
  <w:abstractNum w:abstractNumId="18" w15:restartNumberingAfterBreak="0">
    <w:nsid w:val="6A691CD2"/>
    <w:multiLevelType w:val="hybridMultilevel"/>
    <w:tmpl w:val="2C16CEB0"/>
    <w:lvl w:ilvl="0" w:tplc="04070001">
      <w:start w:val="1"/>
      <w:numFmt w:val="bullet"/>
      <w:pStyle w:val="Literaturverzeichnis"/>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9" w15:restartNumberingAfterBreak="0">
    <w:nsid w:val="6AF61D75"/>
    <w:multiLevelType w:val="hybridMultilevel"/>
    <w:tmpl w:val="85A0BF3E"/>
    <w:lvl w:ilvl="0" w:tplc="0407000F">
      <w:start w:val="1"/>
      <w:numFmt w:val="decimal"/>
      <w:pStyle w:val="Formatvorlag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BFA2B0B"/>
    <w:multiLevelType w:val="singleLevel"/>
    <w:tmpl w:val="D6FE60E4"/>
    <w:lvl w:ilvl="0">
      <w:start w:val="1"/>
      <w:numFmt w:val="bullet"/>
      <w:pStyle w:val="Bullet"/>
      <w:lvlText w:val=""/>
      <w:lvlJc w:val="left"/>
      <w:pPr>
        <w:tabs>
          <w:tab w:val="num" w:pos="360"/>
        </w:tabs>
        <w:ind w:left="284" w:hanging="284"/>
      </w:pPr>
      <w:rPr>
        <w:rFonts w:ascii="Symbol" w:hAnsi="Symbol" w:hint="default"/>
      </w:rPr>
    </w:lvl>
  </w:abstractNum>
  <w:abstractNum w:abstractNumId="21" w15:restartNumberingAfterBreak="0">
    <w:nsid w:val="6CE55E21"/>
    <w:multiLevelType w:val="hybridMultilevel"/>
    <w:tmpl w:val="7BB2B918"/>
    <w:lvl w:ilvl="0" w:tplc="8E420AC6">
      <w:start w:val="1"/>
      <w:numFmt w:val="bullet"/>
      <w:pStyle w:val="Aufzhlung2"/>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9866EE"/>
    <w:multiLevelType w:val="multilevel"/>
    <w:tmpl w:val="4552DF6C"/>
    <w:lvl w:ilvl="0">
      <w:start w:val="1"/>
      <w:numFmt w:val="decimal"/>
      <w:pStyle w:val="Anlagenverzeichnis"/>
      <w:lvlText w:val="Anlage %1"/>
      <w:lvlJc w:val="left"/>
      <w:pPr>
        <w:tabs>
          <w:tab w:val="num" w:pos="1418"/>
        </w:tabs>
        <w:ind w:left="1418" w:hanging="1418"/>
      </w:pPr>
      <w:rPr>
        <w:rFonts w:ascii="Arial" w:hAnsi="Arial" w:hint="default"/>
        <w:b w:val="0"/>
        <w:i w:val="0"/>
        <w:sz w:val="22"/>
      </w:rPr>
    </w:lvl>
    <w:lvl w:ilvl="1">
      <w:start w:val="1"/>
      <w:numFmt w:val="decimal"/>
      <w:pStyle w:val="Anlagenverzeichnis2"/>
      <w:lvlText w:val="Anlage %1 %2"/>
      <w:lvlJc w:val="left"/>
      <w:pPr>
        <w:tabs>
          <w:tab w:val="num" w:pos="2835"/>
        </w:tabs>
        <w:ind w:left="2835" w:hanging="1417"/>
      </w:pPr>
      <w:rPr>
        <w:rFonts w:ascii="Arial" w:hAnsi="Arial" w:hint="default"/>
        <w:b w:val="0"/>
        <w:i w:val="0"/>
        <w:sz w:val="22"/>
      </w:rPr>
    </w:lvl>
    <w:lvl w:ilvl="2">
      <w:start w:val="1"/>
      <w:numFmt w:val="decimal"/>
      <w:lvlText w:val="Anlage %1.%2.%3"/>
      <w:lvlJc w:val="left"/>
      <w:pPr>
        <w:tabs>
          <w:tab w:val="num" w:pos="4290"/>
        </w:tabs>
        <w:ind w:left="3570" w:hanging="720"/>
      </w:pPr>
      <w:rPr>
        <w:rFonts w:ascii="Arial" w:hAnsi="Arial" w:hint="default"/>
        <w:b w:val="0"/>
        <w:i w:val="0"/>
        <w:sz w:val="22"/>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3" w15:restartNumberingAfterBreak="0">
    <w:nsid w:val="78A52F9C"/>
    <w:multiLevelType w:val="hybridMultilevel"/>
    <w:tmpl w:val="74F67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393400"/>
    <w:multiLevelType w:val="hybridMultilevel"/>
    <w:tmpl w:val="483A6DEA"/>
    <w:lvl w:ilvl="0" w:tplc="1748874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18211E"/>
    <w:multiLevelType w:val="hybridMultilevel"/>
    <w:tmpl w:val="33E66476"/>
    <w:lvl w:ilvl="0" w:tplc="04070001">
      <w:start w:val="1"/>
      <w:numFmt w:val="bullet"/>
      <w:pStyle w:val="Tabbullet"/>
      <w:lvlText w:val=""/>
      <w:lvlJc w:val="left"/>
      <w:pPr>
        <w:tabs>
          <w:tab w:val="num" w:pos="720"/>
        </w:tabs>
        <w:ind w:left="720" w:hanging="360"/>
      </w:pPr>
      <w:rPr>
        <w:rFonts w:ascii="Symbol" w:hAnsi="Symbol"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21"/>
  </w:num>
  <w:num w:numId="4">
    <w:abstractNumId w:val="25"/>
  </w:num>
  <w:num w:numId="5">
    <w:abstractNumId w:val="4"/>
  </w:num>
  <w:num w:numId="6">
    <w:abstractNumId w:val="18"/>
  </w:num>
  <w:num w:numId="7">
    <w:abstractNumId w:val="12"/>
  </w:num>
  <w:num w:numId="8">
    <w:abstractNumId w:val="6"/>
  </w:num>
  <w:num w:numId="9">
    <w:abstractNumId w:val="9"/>
  </w:num>
  <w:num w:numId="10">
    <w:abstractNumId w:val="22"/>
  </w:num>
  <w:num w:numId="11">
    <w:abstractNumId w:val="22"/>
  </w:num>
  <w:num w:numId="12">
    <w:abstractNumId w:val="19"/>
  </w:num>
  <w:num w:numId="13">
    <w:abstractNumId w:val="3"/>
  </w:num>
  <w:num w:numId="14">
    <w:abstractNumId w:val="15"/>
  </w:num>
  <w:num w:numId="15">
    <w:abstractNumId w:val="20"/>
  </w:num>
  <w:num w:numId="16">
    <w:abstractNumId w:val="8"/>
  </w:num>
  <w:num w:numId="17">
    <w:abstractNumId w:val="13"/>
  </w:num>
  <w:num w:numId="18">
    <w:abstractNumId w:val="0"/>
  </w:num>
  <w:num w:numId="19">
    <w:abstractNumId w:val="23"/>
  </w:num>
  <w:num w:numId="20">
    <w:abstractNumId w:val="5"/>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7"/>
  </w:num>
  <w:num w:numId="25">
    <w:abstractNumId w:val="10"/>
  </w:num>
  <w:num w:numId="26">
    <w:abstractNumId w:val="11"/>
  </w:num>
  <w:num w:numId="27">
    <w:abstractNumId w:val="1"/>
  </w:num>
  <w:num w:numId="2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5C8"/>
    <w:rsid w:val="000074F0"/>
    <w:rsid w:val="000079A8"/>
    <w:rsid w:val="0001057A"/>
    <w:rsid w:val="00015979"/>
    <w:rsid w:val="00017033"/>
    <w:rsid w:val="0002092C"/>
    <w:rsid w:val="00025A10"/>
    <w:rsid w:val="00033C1C"/>
    <w:rsid w:val="00035619"/>
    <w:rsid w:val="00036FC0"/>
    <w:rsid w:val="000424B3"/>
    <w:rsid w:val="0004388B"/>
    <w:rsid w:val="000440E6"/>
    <w:rsid w:val="000441BA"/>
    <w:rsid w:val="000451AE"/>
    <w:rsid w:val="000469C8"/>
    <w:rsid w:val="00060277"/>
    <w:rsid w:val="00061747"/>
    <w:rsid w:val="0006276F"/>
    <w:rsid w:val="00064035"/>
    <w:rsid w:val="00064E8A"/>
    <w:rsid w:val="000744A5"/>
    <w:rsid w:val="00077510"/>
    <w:rsid w:val="00082616"/>
    <w:rsid w:val="00085B4F"/>
    <w:rsid w:val="000969DB"/>
    <w:rsid w:val="0009783F"/>
    <w:rsid w:val="000A1D2A"/>
    <w:rsid w:val="000A25E6"/>
    <w:rsid w:val="000A4F33"/>
    <w:rsid w:val="000A5295"/>
    <w:rsid w:val="000A5884"/>
    <w:rsid w:val="000A5A3F"/>
    <w:rsid w:val="000A76BC"/>
    <w:rsid w:val="000A7D96"/>
    <w:rsid w:val="000B16D6"/>
    <w:rsid w:val="000C3C70"/>
    <w:rsid w:val="000D6060"/>
    <w:rsid w:val="000E0A22"/>
    <w:rsid w:val="000E51A2"/>
    <w:rsid w:val="000E6C6D"/>
    <w:rsid w:val="000F02D3"/>
    <w:rsid w:val="00103024"/>
    <w:rsid w:val="001072E7"/>
    <w:rsid w:val="00107B86"/>
    <w:rsid w:val="00113AA2"/>
    <w:rsid w:val="001140FB"/>
    <w:rsid w:val="001141F1"/>
    <w:rsid w:val="00117266"/>
    <w:rsid w:val="00117D21"/>
    <w:rsid w:val="001226AD"/>
    <w:rsid w:val="00126C67"/>
    <w:rsid w:val="0013009B"/>
    <w:rsid w:val="001301CE"/>
    <w:rsid w:val="001313BB"/>
    <w:rsid w:val="0013220C"/>
    <w:rsid w:val="0013443C"/>
    <w:rsid w:val="00134A0C"/>
    <w:rsid w:val="001409F0"/>
    <w:rsid w:val="0014477B"/>
    <w:rsid w:val="001542D5"/>
    <w:rsid w:val="00154390"/>
    <w:rsid w:val="00157258"/>
    <w:rsid w:val="001615C8"/>
    <w:rsid w:val="00162C2E"/>
    <w:rsid w:val="00167071"/>
    <w:rsid w:val="001703C0"/>
    <w:rsid w:val="00170844"/>
    <w:rsid w:val="00171ADC"/>
    <w:rsid w:val="00172358"/>
    <w:rsid w:val="00175670"/>
    <w:rsid w:val="001758E2"/>
    <w:rsid w:val="00185936"/>
    <w:rsid w:val="00192CE7"/>
    <w:rsid w:val="00193C60"/>
    <w:rsid w:val="00196C2A"/>
    <w:rsid w:val="00196DCA"/>
    <w:rsid w:val="001A15FE"/>
    <w:rsid w:val="001A24BD"/>
    <w:rsid w:val="001A77E7"/>
    <w:rsid w:val="001B250F"/>
    <w:rsid w:val="001B2EDB"/>
    <w:rsid w:val="001B5813"/>
    <w:rsid w:val="001B6C4F"/>
    <w:rsid w:val="001B6E81"/>
    <w:rsid w:val="001C11C2"/>
    <w:rsid w:val="001C3B80"/>
    <w:rsid w:val="001C6B7D"/>
    <w:rsid w:val="001D071B"/>
    <w:rsid w:val="001D5E49"/>
    <w:rsid w:val="001E1A35"/>
    <w:rsid w:val="001E22B9"/>
    <w:rsid w:val="001E39BB"/>
    <w:rsid w:val="001E4C40"/>
    <w:rsid w:val="001E696C"/>
    <w:rsid w:val="001F54A9"/>
    <w:rsid w:val="001F7F4D"/>
    <w:rsid w:val="002034AF"/>
    <w:rsid w:val="00205884"/>
    <w:rsid w:val="0020666D"/>
    <w:rsid w:val="0021266F"/>
    <w:rsid w:val="00217536"/>
    <w:rsid w:val="00227300"/>
    <w:rsid w:val="00234ADD"/>
    <w:rsid w:val="0024009C"/>
    <w:rsid w:val="00240FF7"/>
    <w:rsid w:val="00241F18"/>
    <w:rsid w:val="00244852"/>
    <w:rsid w:val="002472CD"/>
    <w:rsid w:val="00247A0E"/>
    <w:rsid w:val="002506E3"/>
    <w:rsid w:val="00254795"/>
    <w:rsid w:val="00256CA9"/>
    <w:rsid w:val="002617DD"/>
    <w:rsid w:val="00262FC3"/>
    <w:rsid w:val="00272DA8"/>
    <w:rsid w:val="00280E70"/>
    <w:rsid w:val="002816F0"/>
    <w:rsid w:val="00290397"/>
    <w:rsid w:val="00291172"/>
    <w:rsid w:val="002A08BA"/>
    <w:rsid w:val="002A1E52"/>
    <w:rsid w:val="002A2CC5"/>
    <w:rsid w:val="002A527D"/>
    <w:rsid w:val="002A6049"/>
    <w:rsid w:val="002B0C0E"/>
    <w:rsid w:val="002B0DBE"/>
    <w:rsid w:val="002C1DD5"/>
    <w:rsid w:val="002C3965"/>
    <w:rsid w:val="002D02A6"/>
    <w:rsid w:val="002D2C08"/>
    <w:rsid w:val="002D395D"/>
    <w:rsid w:val="002D4CE1"/>
    <w:rsid w:val="002E058B"/>
    <w:rsid w:val="002E1244"/>
    <w:rsid w:val="002E1D8E"/>
    <w:rsid w:val="002E3A51"/>
    <w:rsid w:val="002E4672"/>
    <w:rsid w:val="002E7BE2"/>
    <w:rsid w:val="002F362D"/>
    <w:rsid w:val="002F65F1"/>
    <w:rsid w:val="00300557"/>
    <w:rsid w:val="00301A01"/>
    <w:rsid w:val="0030257F"/>
    <w:rsid w:val="00302FB9"/>
    <w:rsid w:val="00304CAF"/>
    <w:rsid w:val="00307019"/>
    <w:rsid w:val="0031083D"/>
    <w:rsid w:val="0031253A"/>
    <w:rsid w:val="00313BF9"/>
    <w:rsid w:val="00315FA9"/>
    <w:rsid w:val="003167B8"/>
    <w:rsid w:val="00322A80"/>
    <w:rsid w:val="003231D1"/>
    <w:rsid w:val="00326496"/>
    <w:rsid w:val="0032669A"/>
    <w:rsid w:val="00330912"/>
    <w:rsid w:val="003338AC"/>
    <w:rsid w:val="00343130"/>
    <w:rsid w:val="0034336D"/>
    <w:rsid w:val="00346C0F"/>
    <w:rsid w:val="003519D8"/>
    <w:rsid w:val="00351F0A"/>
    <w:rsid w:val="00352B27"/>
    <w:rsid w:val="0035779F"/>
    <w:rsid w:val="0036091F"/>
    <w:rsid w:val="00361E3E"/>
    <w:rsid w:val="003632CE"/>
    <w:rsid w:val="0036482C"/>
    <w:rsid w:val="00366448"/>
    <w:rsid w:val="00366A08"/>
    <w:rsid w:val="00370652"/>
    <w:rsid w:val="00382314"/>
    <w:rsid w:val="00382E7C"/>
    <w:rsid w:val="00385898"/>
    <w:rsid w:val="00387565"/>
    <w:rsid w:val="00390867"/>
    <w:rsid w:val="00390E56"/>
    <w:rsid w:val="00395E0C"/>
    <w:rsid w:val="003A73AB"/>
    <w:rsid w:val="003B37BD"/>
    <w:rsid w:val="003B41FC"/>
    <w:rsid w:val="003B5F4B"/>
    <w:rsid w:val="003C5548"/>
    <w:rsid w:val="003D51EA"/>
    <w:rsid w:val="003D5FFC"/>
    <w:rsid w:val="003E2E87"/>
    <w:rsid w:val="003E346A"/>
    <w:rsid w:val="003E383F"/>
    <w:rsid w:val="003F23E1"/>
    <w:rsid w:val="003F287D"/>
    <w:rsid w:val="00404BCA"/>
    <w:rsid w:val="00405178"/>
    <w:rsid w:val="00410404"/>
    <w:rsid w:val="004118F6"/>
    <w:rsid w:val="00417313"/>
    <w:rsid w:val="00417C9C"/>
    <w:rsid w:val="004233F4"/>
    <w:rsid w:val="00423635"/>
    <w:rsid w:val="00426683"/>
    <w:rsid w:val="004347A1"/>
    <w:rsid w:val="00435736"/>
    <w:rsid w:val="00436602"/>
    <w:rsid w:val="00442682"/>
    <w:rsid w:val="0044319F"/>
    <w:rsid w:val="00446CA8"/>
    <w:rsid w:val="00450498"/>
    <w:rsid w:val="0045063B"/>
    <w:rsid w:val="00457C3F"/>
    <w:rsid w:val="004633D5"/>
    <w:rsid w:val="00471E2B"/>
    <w:rsid w:val="00471F1F"/>
    <w:rsid w:val="00474FDB"/>
    <w:rsid w:val="00477B7A"/>
    <w:rsid w:val="00487721"/>
    <w:rsid w:val="00491CF4"/>
    <w:rsid w:val="00494457"/>
    <w:rsid w:val="00497B6E"/>
    <w:rsid w:val="004A14D7"/>
    <w:rsid w:val="004A1580"/>
    <w:rsid w:val="004A5893"/>
    <w:rsid w:val="004A60B6"/>
    <w:rsid w:val="004B21E0"/>
    <w:rsid w:val="004B7561"/>
    <w:rsid w:val="004C6328"/>
    <w:rsid w:val="004C77B8"/>
    <w:rsid w:val="004D4AAE"/>
    <w:rsid w:val="004D64BA"/>
    <w:rsid w:val="004E21FD"/>
    <w:rsid w:val="004E3114"/>
    <w:rsid w:val="004E74D4"/>
    <w:rsid w:val="004E7D7B"/>
    <w:rsid w:val="004F4878"/>
    <w:rsid w:val="0050148A"/>
    <w:rsid w:val="00505771"/>
    <w:rsid w:val="005137CE"/>
    <w:rsid w:val="00513CD6"/>
    <w:rsid w:val="00520946"/>
    <w:rsid w:val="005224E3"/>
    <w:rsid w:val="0052584A"/>
    <w:rsid w:val="00526858"/>
    <w:rsid w:val="00527536"/>
    <w:rsid w:val="00527C27"/>
    <w:rsid w:val="00530E5F"/>
    <w:rsid w:val="00532496"/>
    <w:rsid w:val="00533072"/>
    <w:rsid w:val="005331E2"/>
    <w:rsid w:val="00534A50"/>
    <w:rsid w:val="00536EA6"/>
    <w:rsid w:val="00543639"/>
    <w:rsid w:val="00543E1C"/>
    <w:rsid w:val="00544368"/>
    <w:rsid w:val="005475E9"/>
    <w:rsid w:val="005507E7"/>
    <w:rsid w:val="00553409"/>
    <w:rsid w:val="00554E44"/>
    <w:rsid w:val="0055686B"/>
    <w:rsid w:val="00565C1B"/>
    <w:rsid w:val="00573BE5"/>
    <w:rsid w:val="00575B3A"/>
    <w:rsid w:val="005808A1"/>
    <w:rsid w:val="00593380"/>
    <w:rsid w:val="005975FA"/>
    <w:rsid w:val="005A102B"/>
    <w:rsid w:val="005A49AB"/>
    <w:rsid w:val="005A4B44"/>
    <w:rsid w:val="005A59B7"/>
    <w:rsid w:val="005A698A"/>
    <w:rsid w:val="005B1A8B"/>
    <w:rsid w:val="005B7FF1"/>
    <w:rsid w:val="005C06CB"/>
    <w:rsid w:val="005C1DDD"/>
    <w:rsid w:val="005C350F"/>
    <w:rsid w:val="005C4389"/>
    <w:rsid w:val="005C43BB"/>
    <w:rsid w:val="005D43DA"/>
    <w:rsid w:val="005D5300"/>
    <w:rsid w:val="005E54D9"/>
    <w:rsid w:val="005F61C5"/>
    <w:rsid w:val="005F624E"/>
    <w:rsid w:val="00600D1D"/>
    <w:rsid w:val="00600D3D"/>
    <w:rsid w:val="00602D44"/>
    <w:rsid w:val="006119C0"/>
    <w:rsid w:val="00613C9A"/>
    <w:rsid w:val="00613D9F"/>
    <w:rsid w:val="0061400C"/>
    <w:rsid w:val="00614333"/>
    <w:rsid w:val="00614B9A"/>
    <w:rsid w:val="00623B80"/>
    <w:rsid w:val="0062671E"/>
    <w:rsid w:val="006272E6"/>
    <w:rsid w:val="0063395F"/>
    <w:rsid w:val="00640039"/>
    <w:rsid w:val="0064023E"/>
    <w:rsid w:val="00643FC5"/>
    <w:rsid w:val="00644297"/>
    <w:rsid w:val="00652876"/>
    <w:rsid w:val="00653AF3"/>
    <w:rsid w:val="00657108"/>
    <w:rsid w:val="006600A4"/>
    <w:rsid w:val="006627A1"/>
    <w:rsid w:val="00666921"/>
    <w:rsid w:val="00667591"/>
    <w:rsid w:val="00673114"/>
    <w:rsid w:val="00675EA1"/>
    <w:rsid w:val="00676574"/>
    <w:rsid w:val="0068065B"/>
    <w:rsid w:val="00680CB4"/>
    <w:rsid w:val="006811FB"/>
    <w:rsid w:val="00683672"/>
    <w:rsid w:val="0068452A"/>
    <w:rsid w:val="00685421"/>
    <w:rsid w:val="00695F82"/>
    <w:rsid w:val="00697CD2"/>
    <w:rsid w:val="006A10AE"/>
    <w:rsid w:val="006A557A"/>
    <w:rsid w:val="006A76D9"/>
    <w:rsid w:val="006A7FD5"/>
    <w:rsid w:val="006B12A6"/>
    <w:rsid w:val="006B27D7"/>
    <w:rsid w:val="006B69D9"/>
    <w:rsid w:val="006C030F"/>
    <w:rsid w:val="006C08F3"/>
    <w:rsid w:val="006C0CDA"/>
    <w:rsid w:val="006C4435"/>
    <w:rsid w:val="006C54BF"/>
    <w:rsid w:val="006C5B9B"/>
    <w:rsid w:val="006C6D0F"/>
    <w:rsid w:val="006D07FB"/>
    <w:rsid w:val="006D7C5E"/>
    <w:rsid w:val="006D7E23"/>
    <w:rsid w:val="006E0B68"/>
    <w:rsid w:val="006E203D"/>
    <w:rsid w:val="006E29ED"/>
    <w:rsid w:val="006E2E16"/>
    <w:rsid w:val="006E37E4"/>
    <w:rsid w:val="006E549F"/>
    <w:rsid w:val="006E71F1"/>
    <w:rsid w:val="006E7DF8"/>
    <w:rsid w:val="006F2277"/>
    <w:rsid w:val="00700A30"/>
    <w:rsid w:val="007016B3"/>
    <w:rsid w:val="00701F93"/>
    <w:rsid w:val="00702EC2"/>
    <w:rsid w:val="00704EBD"/>
    <w:rsid w:val="007115C3"/>
    <w:rsid w:val="00711947"/>
    <w:rsid w:val="0072232C"/>
    <w:rsid w:val="00722FA8"/>
    <w:rsid w:val="007238EE"/>
    <w:rsid w:val="00723ED0"/>
    <w:rsid w:val="00723F8F"/>
    <w:rsid w:val="00726EDA"/>
    <w:rsid w:val="00733A3C"/>
    <w:rsid w:val="0073427C"/>
    <w:rsid w:val="00734638"/>
    <w:rsid w:val="00734927"/>
    <w:rsid w:val="00735233"/>
    <w:rsid w:val="00743358"/>
    <w:rsid w:val="007457A9"/>
    <w:rsid w:val="00745EF1"/>
    <w:rsid w:val="00751451"/>
    <w:rsid w:val="00752B95"/>
    <w:rsid w:val="00753A0A"/>
    <w:rsid w:val="007561D7"/>
    <w:rsid w:val="007577A4"/>
    <w:rsid w:val="00757CD5"/>
    <w:rsid w:val="00760C54"/>
    <w:rsid w:val="00762A39"/>
    <w:rsid w:val="007729DE"/>
    <w:rsid w:val="0077761A"/>
    <w:rsid w:val="0079089A"/>
    <w:rsid w:val="007A455D"/>
    <w:rsid w:val="007A4C12"/>
    <w:rsid w:val="007B3BC4"/>
    <w:rsid w:val="007B7598"/>
    <w:rsid w:val="007C352C"/>
    <w:rsid w:val="007C7DF9"/>
    <w:rsid w:val="007D21A1"/>
    <w:rsid w:val="007D2B79"/>
    <w:rsid w:val="007D6890"/>
    <w:rsid w:val="007D6CD5"/>
    <w:rsid w:val="007E31EF"/>
    <w:rsid w:val="007E7F81"/>
    <w:rsid w:val="007F5987"/>
    <w:rsid w:val="00800556"/>
    <w:rsid w:val="00802963"/>
    <w:rsid w:val="0080659E"/>
    <w:rsid w:val="0081038D"/>
    <w:rsid w:val="00813A28"/>
    <w:rsid w:val="00814A73"/>
    <w:rsid w:val="008267C0"/>
    <w:rsid w:val="0082754B"/>
    <w:rsid w:val="00830E3C"/>
    <w:rsid w:val="00830F71"/>
    <w:rsid w:val="00833222"/>
    <w:rsid w:val="008359EB"/>
    <w:rsid w:val="00835CBE"/>
    <w:rsid w:val="00840DF9"/>
    <w:rsid w:val="00845C66"/>
    <w:rsid w:val="00852079"/>
    <w:rsid w:val="008643F4"/>
    <w:rsid w:val="00867D32"/>
    <w:rsid w:val="00875240"/>
    <w:rsid w:val="0088086F"/>
    <w:rsid w:val="008840CD"/>
    <w:rsid w:val="00887B70"/>
    <w:rsid w:val="00897273"/>
    <w:rsid w:val="00897E84"/>
    <w:rsid w:val="008A104B"/>
    <w:rsid w:val="008A53E9"/>
    <w:rsid w:val="008B14D7"/>
    <w:rsid w:val="008B60BE"/>
    <w:rsid w:val="008B7755"/>
    <w:rsid w:val="008C1CDC"/>
    <w:rsid w:val="008C389D"/>
    <w:rsid w:val="008C4B0C"/>
    <w:rsid w:val="008C55AE"/>
    <w:rsid w:val="008C63F6"/>
    <w:rsid w:val="008E64DF"/>
    <w:rsid w:val="008E665E"/>
    <w:rsid w:val="008E7545"/>
    <w:rsid w:val="008E7A89"/>
    <w:rsid w:val="008F0670"/>
    <w:rsid w:val="008F0730"/>
    <w:rsid w:val="008F7B3A"/>
    <w:rsid w:val="00900745"/>
    <w:rsid w:val="00910B88"/>
    <w:rsid w:val="00911C1D"/>
    <w:rsid w:val="00911CAF"/>
    <w:rsid w:val="0091385A"/>
    <w:rsid w:val="009139CC"/>
    <w:rsid w:val="0091739C"/>
    <w:rsid w:val="00917671"/>
    <w:rsid w:val="00921D70"/>
    <w:rsid w:val="00925A6D"/>
    <w:rsid w:val="00926848"/>
    <w:rsid w:val="00930B8F"/>
    <w:rsid w:val="0093247F"/>
    <w:rsid w:val="00935055"/>
    <w:rsid w:val="00935E08"/>
    <w:rsid w:val="0093610D"/>
    <w:rsid w:val="00940E7F"/>
    <w:rsid w:val="00951D18"/>
    <w:rsid w:val="00953D23"/>
    <w:rsid w:val="009558D6"/>
    <w:rsid w:val="00957F9B"/>
    <w:rsid w:val="009738CD"/>
    <w:rsid w:val="0097430D"/>
    <w:rsid w:val="009754A1"/>
    <w:rsid w:val="00977B35"/>
    <w:rsid w:val="00981C88"/>
    <w:rsid w:val="0098268B"/>
    <w:rsid w:val="00982ABD"/>
    <w:rsid w:val="0099231F"/>
    <w:rsid w:val="00992F61"/>
    <w:rsid w:val="0099319A"/>
    <w:rsid w:val="009A0531"/>
    <w:rsid w:val="009A0CE6"/>
    <w:rsid w:val="009A2501"/>
    <w:rsid w:val="009A3DAC"/>
    <w:rsid w:val="009A47CB"/>
    <w:rsid w:val="009A66C7"/>
    <w:rsid w:val="009B4A00"/>
    <w:rsid w:val="009C0F99"/>
    <w:rsid w:val="009C2861"/>
    <w:rsid w:val="009C4950"/>
    <w:rsid w:val="009C6395"/>
    <w:rsid w:val="009C6D5B"/>
    <w:rsid w:val="009C7114"/>
    <w:rsid w:val="009D157F"/>
    <w:rsid w:val="009D3CF0"/>
    <w:rsid w:val="009D61DD"/>
    <w:rsid w:val="009D7555"/>
    <w:rsid w:val="009E719C"/>
    <w:rsid w:val="009E786A"/>
    <w:rsid w:val="009F314D"/>
    <w:rsid w:val="009F501C"/>
    <w:rsid w:val="009F69CC"/>
    <w:rsid w:val="00A0160A"/>
    <w:rsid w:val="00A119DE"/>
    <w:rsid w:val="00A17389"/>
    <w:rsid w:val="00A175CB"/>
    <w:rsid w:val="00A22D71"/>
    <w:rsid w:val="00A239F0"/>
    <w:rsid w:val="00A24BBB"/>
    <w:rsid w:val="00A30B8A"/>
    <w:rsid w:val="00A36DCC"/>
    <w:rsid w:val="00A45DCD"/>
    <w:rsid w:val="00A47210"/>
    <w:rsid w:val="00A52D0E"/>
    <w:rsid w:val="00A53B1B"/>
    <w:rsid w:val="00A54E84"/>
    <w:rsid w:val="00A55047"/>
    <w:rsid w:val="00A55227"/>
    <w:rsid w:val="00A56416"/>
    <w:rsid w:val="00A63501"/>
    <w:rsid w:val="00A673BF"/>
    <w:rsid w:val="00A67C3B"/>
    <w:rsid w:val="00A72572"/>
    <w:rsid w:val="00A755D9"/>
    <w:rsid w:val="00A80748"/>
    <w:rsid w:val="00A83282"/>
    <w:rsid w:val="00A866F7"/>
    <w:rsid w:val="00A879DC"/>
    <w:rsid w:val="00A976E0"/>
    <w:rsid w:val="00AA0299"/>
    <w:rsid w:val="00AA22EC"/>
    <w:rsid w:val="00AA3A66"/>
    <w:rsid w:val="00AA3EB4"/>
    <w:rsid w:val="00AA5019"/>
    <w:rsid w:val="00AA7426"/>
    <w:rsid w:val="00AB47B2"/>
    <w:rsid w:val="00AB5529"/>
    <w:rsid w:val="00AB6041"/>
    <w:rsid w:val="00AC0DCC"/>
    <w:rsid w:val="00AC0F69"/>
    <w:rsid w:val="00AC2175"/>
    <w:rsid w:val="00AC4340"/>
    <w:rsid w:val="00AC45AF"/>
    <w:rsid w:val="00AC5DBE"/>
    <w:rsid w:val="00AD5819"/>
    <w:rsid w:val="00AE4723"/>
    <w:rsid w:val="00AE5715"/>
    <w:rsid w:val="00AE6549"/>
    <w:rsid w:val="00AF2F9C"/>
    <w:rsid w:val="00AF4B26"/>
    <w:rsid w:val="00AF520B"/>
    <w:rsid w:val="00B01E5A"/>
    <w:rsid w:val="00B03EA4"/>
    <w:rsid w:val="00B044AE"/>
    <w:rsid w:val="00B05B22"/>
    <w:rsid w:val="00B12D37"/>
    <w:rsid w:val="00B156FF"/>
    <w:rsid w:val="00B17DB1"/>
    <w:rsid w:val="00B20310"/>
    <w:rsid w:val="00B22C49"/>
    <w:rsid w:val="00B2365B"/>
    <w:rsid w:val="00B23BDE"/>
    <w:rsid w:val="00B2426A"/>
    <w:rsid w:val="00B24AFA"/>
    <w:rsid w:val="00B2569B"/>
    <w:rsid w:val="00B275A3"/>
    <w:rsid w:val="00B303B3"/>
    <w:rsid w:val="00B451C8"/>
    <w:rsid w:val="00B46B41"/>
    <w:rsid w:val="00B471C2"/>
    <w:rsid w:val="00B540E6"/>
    <w:rsid w:val="00B63CBF"/>
    <w:rsid w:val="00B72F8D"/>
    <w:rsid w:val="00B73E8E"/>
    <w:rsid w:val="00B7580B"/>
    <w:rsid w:val="00B778C5"/>
    <w:rsid w:val="00B80196"/>
    <w:rsid w:val="00B82E4B"/>
    <w:rsid w:val="00B91673"/>
    <w:rsid w:val="00B977BA"/>
    <w:rsid w:val="00BA05F7"/>
    <w:rsid w:val="00BA116B"/>
    <w:rsid w:val="00BA734E"/>
    <w:rsid w:val="00BB47AE"/>
    <w:rsid w:val="00BB5839"/>
    <w:rsid w:val="00BB67BD"/>
    <w:rsid w:val="00BC21AE"/>
    <w:rsid w:val="00BD389A"/>
    <w:rsid w:val="00BD4CDB"/>
    <w:rsid w:val="00BE57E5"/>
    <w:rsid w:val="00BE6FF8"/>
    <w:rsid w:val="00BF0739"/>
    <w:rsid w:val="00BF0F27"/>
    <w:rsid w:val="00BF2112"/>
    <w:rsid w:val="00BF342C"/>
    <w:rsid w:val="00BF4B1F"/>
    <w:rsid w:val="00BF6114"/>
    <w:rsid w:val="00BF78CE"/>
    <w:rsid w:val="00C02384"/>
    <w:rsid w:val="00C02E24"/>
    <w:rsid w:val="00C05F9D"/>
    <w:rsid w:val="00C0625B"/>
    <w:rsid w:val="00C1598B"/>
    <w:rsid w:val="00C16C76"/>
    <w:rsid w:val="00C21C95"/>
    <w:rsid w:val="00C2407C"/>
    <w:rsid w:val="00C2465F"/>
    <w:rsid w:val="00C25B91"/>
    <w:rsid w:val="00C309D2"/>
    <w:rsid w:val="00C34E59"/>
    <w:rsid w:val="00C34FA3"/>
    <w:rsid w:val="00C3563A"/>
    <w:rsid w:val="00C35929"/>
    <w:rsid w:val="00C423D9"/>
    <w:rsid w:val="00C42A3D"/>
    <w:rsid w:val="00C432E9"/>
    <w:rsid w:val="00C47D71"/>
    <w:rsid w:val="00C52089"/>
    <w:rsid w:val="00C53188"/>
    <w:rsid w:val="00C54144"/>
    <w:rsid w:val="00C558D8"/>
    <w:rsid w:val="00C609C5"/>
    <w:rsid w:val="00C63551"/>
    <w:rsid w:val="00C63E1D"/>
    <w:rsid w:val="00C6561B"/>
    <w:rsid w:val="00C671A3"/>
    <w:rsid w:val="00C709DD"/>
    <w:rsid w:val="00C71EF1"/>
    <w:rsid w:val="00C72F10"/>
    <w:rsid w:val="00C7382D"/>
    <w:rsid w:val="00C80798"/>
    <w:rsid w:val="00C80FB4"/>
    <w:rsid w:val="00C81522"/>
    <w:rsid w:val="00C8232F"/>
    <w:rsid w:val="00C87311"/>
    <w:rsid w:val="00C96222"/>
    <w:rsid w:val="00CA388C"/>
    <w:rsid w:val="00CA49CD"/>
    <w:rsid w:val="00CA4BF3"/>
    <w:rsid w:val="00CA68D6"/>
    <w:rsid w:val="00CA6935"/>
    <w:rsid w:val="00CA79E3"/>
    <w:rsid w:val="00CB22F9"/>
    <w:rsid w:val="00CB2A12"/>
    <w:rsid w:val="00CC0E35"/>
    <w:rsid w:val="00CC1A42"/>
    <w:rsid w:val="00CC2265"/>
    <w:rsid w:val="00CC4FB8"/>
    <w:rsid w:val="00CC5988"/>
    <w:rsid w:val="00CC5BBA"/>
    <w:rsid w:val="00CC5C95"/>
    <w:rsid w:val="00CD1FB1"/>
    <w:rsid w:val="00CE00D3"/>
    <w:rsid w:val="00CF3DCB"/>
    <w:rsid w:val="00CF5341"/>
    <w:rsid w:val="00D0208A"/>
    <w:rsid w:val="00D020FF"/>
    <w:rsid w:val="00D04D4B"/>
    <w:rsid w:val="00D06C5C"/>
    <w:rsid w:val="00D11C0A"/>
    <w:rsid w:val="00D11C87"/>
    <w:rsid w:val="00D12693"/>
    <w:rsid w:val="00D13FCE"/>
    <w:rsid w:val="00D15CC4"/>
    <w:rsid w:val="00D176F0"/>
    <w:rsid w:val="00D17EF1"/>
    <w:rsid w:val="00D2047B"/>
    <w:rsid w:val="00D26D20"/>
    <w:rsid w:val="00D27D32"/>
    <w:rsid w:val="00D305B2"/>
    <w:rsid w:val="00D44B1C"/>
    <w:rsid w:val="00D564AE"/>
    <w:rsid w:val="00D60051"/>
    <w:rsid w:val="00D61442"/>
    <w:rsid w:val="00D67D83"/>
    <w:rsid w:val="00D742E6"/>
    <w:rsid w:val="00D86F11"/>
    <w:rsid w:val="00D875D7"/>
    <w:rsid w:val="00D9543E"/>
    <w:rsid w:val="00D97AD3"/>
    <w:rsid w:val="00DA1E07"/>
    <w:rsid w:val="00DA20A1"/>
    <w:rsid w:val="00DA22DC"/>
    <w:rsid w:val="00DA2399"/>
    <w:rsid w:val="00DA340A"/>
    <w:rsid w:val="00DA4D16"/>
    <w:rsid w:val="00DA6650"/>
    <w:rsid w:val="00DA737F"/>
    <w:rsid w:val="00DB1928"/>
    <w:rsid w:val="00DB1D43"/>
    <w:rsid w:val="00DB38D2"/>
    <w:rsid w:val="00DB690B"/>
    <w:rsid w:val="00DB777E"/>
    <w:rsid w:val="00DB7B43"/>
    <w:rsid w:val="00DC3401"/>
    <w:rsid w:val="00DC3692"/>
    <w:rsid w:val="00DC5B37"/>
    <w:rsid w:val="00DC5C99"/>
    <w:rsid w:val="00DD0067"/>
    <w:rsid w:val="00DD2378"/>
    <w:rsid w:val="00DD5191"/>
    <w:rsid w:val="00DD5B24"/>
    <w:rsid w:val="00DD7729"/>
    <w:rsid w:val="00DE057E"/>
    <w:rsid w:val="00DE65C0"/>
    <w:rsid w:val="00DF0E9C"/>
    <w:rsid w:val="00DF346B"/>
    <w:rsid w:val="00DF3A6A"/>
    <w:rsid w:val="00DF5DDF"/>
    <w:rsid w:val="00E01812"/>
    <w:rsid w:val="00E07940"/>
    <w:rsid w:val="00E106A5"/>
    <w:rsid w:val="00E140F2"/>
    <w:rsid w:val="00E21741"/>
    <w:rsid w:val="00E21B22"/>
    <w:rsid w:val="00E21B8E"/>
    <w:rsid w:val="00E26351"/>
    <w:rsid w:val="00E26635"/>
    <w:rsid w:val="00E330D6"/>
    <w:rsid w:val="00E348EB"/>
    <w:rsid w:val="00E34FC9"/>
    <w:rsid w:val="00E37841"/>
    <w:rsid w:val="00E43399"/>
    <w:rsid w:val="00E46171"/>
    <w:rsid w:val="00E46906"/>
    <w:rsid w:val="00E547C8"/>
    <w:rsid w:val="00E600BE"/>
    <w:rsid w:val="00E6481C"/>
    <w:rsid w:val="00E65489"/>
    <w:rsid w:val="00E70C4A"/>
    <w:rsid w:val="00E711C6"/>
    <w:rsid w:val="00E85BEB"/>
    <w:rsid w:val="00E85F03"/>
    <w:rsid w:val="00E85FC0"/>
    <w:rsid w:val="00E954ED"/>
    <w:rsid w:val="00E9683F"/>
    <w:rsid w:val="00E9722B"/>
    <w:rsid w:val="00E97659"/>
    <w:rsid w:val="00E97B44"/>
    <w:rsid w:val="00EA44AC"/>
    <w:rsid w:val="00EB03E3"/>
    <w:rsid w:val="00EB0EFD"/>
    <w:rsid w:val="00EB1424"/>
    <w:rsid w:val="00EB2A97"/>
    <w:rsid w:val="00EB4EBF"/>
    <w:rsid w:val="00EC3172"/>
    <w:rsid w:val="00EC7871"/>
    <w:rsid w:val="00ED164D"/>
    <w:rsid w:val="00ED3309"/>
    <w:rsid w:val="00ED6323"/>
    <w:rsid w:val="00ED6971"/>
    <w:rsid w:val="00ED6981"/>
    <w:rsid w:val="00EE2395"/>
    <w:rsid w:val="00EE251F"/>
    <w:rsid w:val="00EE26D6"/>
    <w:rsid w:val="00EE2EC1"/>
    <w:rsid w:val="00EE6E60"/>
    <w:rsid w:val="00EE7470"/>
    <w:rsid w:val="00EF151B"/>
    <w:rsid w:val="00F0051D"/>
    <w:rsid w:val="00F00DEA"/>
    <w:rsid w:val="00F108F6"/>
    <w:rsid w:val="00F10BD5"/>
    <w:rsid w:val="00F13A97"/>
    <w:rsid w:val="00F1464D"/>
    <w:rsid w:val="00F174D2"/>
    <w:rsid w:val="00F17C5E"/>
    <w:rsid w:val="00F221C2"/>
    <w:rsid w:val="00F265DD"/>
    <w:rsid w:val="00F3628F"/>
    <w:rsid w:val="00F41CD2"/>
    <w:rsid w:val="00F4651A"/>
    <w:rsid w:val="00F46897"/>
    <w:rsid w:val="00F5003D"/>
    <w:rsid w:val="00F52C58"/>
    <w:rsid w:val="00F60729"/>
    <w:rsid w:val="00F6250C"/>
    <w:rsid w:val="00F646D5"/>
    <w:rsid w:val="00F64D34"/>
    <w:rsid w:val="00F67068"/>
    <w:rsid w:val="00F6719D"/>
    <w:rsid w:val="00F7025D"/>
    <w:rsid w:val="00F711C5"/>
    <w:rsid w:val="00F718FE"/>
    <w:rsid w:val="00F721C3"/>
    <w:rsid w:val="00F73A4C"/>
    <w:rsid w:val="00F75795"/>
    <w:rsid w:val="00F76168"/>
    <w:rsid w:val="00F807C7"/>
    <w:rsid w:val="00F83F60"/>
    <w:rsid w:val="00F8716B"/>
    <w:rsid w:val="00F94E44"/>
    <w:rsid w:val="00F96028"/>
    <w:rsid w:val="00FA038A"/>
    <w:rsid w:val="00FA3560"/>
    <w:rsid w:val="00FA4A3A"/>
    <w:rsid w:val="00FA6527"/>
    <w:rsid w:val="00FB0090"/>
    <w:rsid w:val="00FB3DA8"/>
    <w:rsid w:val="00FB7D92"/>
    <w:rsid w:val="00FD029B"/>
    <w:rsid w:val="00FD1B90"/>
    <w:rsid w:val="00FD5F0D"/>
    <w:rsid w:val="00FD6746"/>
    <w:rsid w:val="00FD7A5A"/>
    <w:rsid w:val="00FE1AD2"/>
    <w:rsid w:val="00FE26B9"/>
    <w:rsid w:val="00FE513C"/>
    <w:rsid w:val="00FE5E69"/>
    <w:rsid w:val="00FE6E30"/>
    <w:rsid w:val="00FE76A9"/>
    <w:rsid w:val="00FF0E74"/>
    <w:rsid w:val="00FF2406"/>
    <w:rsid w:val="00FF44FD"/>
    <w:rsid w:val="00FF583B"/>
    <w:rsid w:val="00FF6235"/>
    <w:rsid w:val="00FF6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4D827D02"/>
  <w15:docId w15:val="{9E0D1671-B067-4C57-A725-40367EFD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9543E"/>
    <w:pPr>
      <w:spacing w:before="120" w:line="312" w:lineRule="auto"/>
      <w:jc w:val="both"/>
    </w:pPr>
    <w:rPr>
      <w:rFonts w:ascii="Arial" w:hAnsi="Arial" w:cs="Arial"/>
      <w:sz w:val="22"/>
      <w:szCs w:val="24"/>
    </w:rPr>
  </w:style>
  <w:style w:type="paragraph" w:styleId="berschrift1">
    <w:name w:val="heading 1"/>
    <w:basedOn w:val="Standard"/>
    <w:next w:val="Textabsatz"/>
    <w:qFormat/>
    <w:pPr>
      <w:keepNext/>
      <w:numPr>
        <w:numId w:val="1"/>
      </w:numPr>
      <w:spacing w:before="240" w:after="60"/>
      <w:outlineLvl w:val="0"/>
    </w:pPr>
    <w:rPr>
      <w:b/>
      <w:bCs/>
      <w:sz w:val="28"/>
      <w:szCs w:val="32"/>
    </w:rPr>
  </w:style>
  <w:style w:type="paragraph" w:styleId="berschrift2">
    <w:name w:val="heading 2"/>
    <w:aliases w:val="Bericht2"/>
    <w:basedOn w:val="Standard"/>
    <w:next w:val="Textabsatz"/>
    <w:qFormat/>
    <w:pPr>
      <w:keepNext/>
      <w:numPr>
        <w:ilvl w:val="1"/>
        <w:numId w:val="1"/>
      </w:numPr>
      <w:spacing w:before="240" w:after="60"/>
      <w:outlineLvl w:val="1"/>
    </w:pPr>
    <w:rPr>
      <w:b/>
      <w:bCs/>
      <w:iCs/>
      <w:sz w:val="24"/>
      <w:szCs w:val="28"/>
    </w:rPr>
  </w:style>
  <w:style w:type="paragraph" w:styleId="berschrift3">
    <w:name w:val="heading 3"/>
    <w:basedOn w:val="Standard"/>
    <w:next w:val="Textabsatz"/>
    <w:qFormat/>
    <w:pPr>
      <w:keepNext/>
      <w:numPr>
        <w:ilvl w:val="2"/>
        <w:numId w:val="1"/>
      </w:numPr>
      <w:spacing w:before="240" w:after="60"/>
      <w:outlineLvl w:val="2"/>
    </w:pPr>
    <w:rPr>
      <w:b/>
      <w:bCs/>
      <w:szCs w:val="26"/>
    </w:rPr>
  </w:style>
  <w:style w:type="paragraph" w:styleId="berschrift4">
    <w:name w:val="heading 4"/>
    <w:basedOn w:val="Standard"/>
    <w:next w:val="Textabsatz"/>
    <w:qFormat/>
    <w:pPr>
      <w:keepNext/>
      <w:numPr>
        <w:ilvl w:val="3"/>
        <w:numId w:val="1"/>
      </w:numPr>
      <w:spacing w:before="240" w:after="60"/>
      <w:outlineLvl w:val="3"/>
    </w:pPr>
    <w:rPr>
      <w:rFonts w:cs="Times New Roman"/>
      <w:b/>
      <w:bCs/>
      <w:szCs w:val="28"/>
    </w:rPr>
  </w:style>
  <w:style w:type="paragraph" w:styleId="berschrift5">
    <w:name w:val="heading 5"/>
    <w:basedOn w:val="Standard"/>
    <w:next w:val="Textabsatz"/>
    <w:qFormat/>
    <w:pPr>
      <w:keepNext/>
      <w:numPr>
        <w:ilvl w:val="4"/>
        <w:numId w:val="1"/>
      </w:numPr>
      <w:spacing w:before="240" w:after="60"/>
      <w:outlineLvl w:val="4"/>
    </w:pPr>
    <w:rPr>
      <w:b/>
      <w:bCs/>
      <w:iCs/>
      <w:szCs w:val="26"/>
    </w:rPr>
  </w:style>
  <w:style w:type="paragraph" w:styleId="berschrift6">
    <w:name w:val="heading 6"/>
    <w:basedOn w:val="Standard"/>
    <w:next w:val="Textabsatz"/>
    <w:qFormat/>
    <w:pPr>
      <w:keepNext/>
      <w:numPr>
        <w:ilvl w:val="5"/>
        <w:numId w:val="1"/>
      </w:numPr>
      <w:spacing w:before="240" w:after="60"/>
      <w:outlineLvl w:val="5"/>
    </w:pPr>
    <w:rPr>
      <w:rFonts w:cs="Times New Roman"/>
      <w:b/>
      <w:bCs/>
      <w:szCs w:val="22"/>
    </w:rPr>
  </w:style>
  <w:style w:type="paragraph" w:styleId="berschrift7">
    <w:name w:val="heading 7"/>
    <w:basedOn w:val="Standard"/>
    <w:next w:val="Textabsatz"/>
    <w:qFormat/>
    <w:pPr>
      <w:numPr>
        <w:ilvl w:val="6"/>
        <w:numId w:val="1"/>
      </w:numPr>
      <w:spacing w:before="240" w:after="60"/>
      <w:outlineLvl w:val="6"/>
    </w:pPr>
    <w:rPr>
      <w:rFonts w:cs="Times New Roman"/>
      <w:b/>
    </w:rPr>
  </w:style>
  <w:style w:type="paragraph" w:styleId="berschrift8">
    <w:name w:val="heading 8"/>
    <w:basedOn w:val="Standard"/>
    <w:next w:val="Textabsatz"/>
    <w:qFormat/>
    <w:pPr>
      <w:numPr>
        <w:ilvl w:val="7"/>
        <w:numId w:val="1"/>
      </w:numPr>
      <w:spacing w:before="240" w:after="60"/>
      <w:outlineLvl w:val="7"/>
    </w:pPr>
    <w:rPr>
      <w:rFonts w:cs="Times New Roman"/>
      <w:b/>
      <w:iCs/>
    </w:rPr>
  </w:style>
  <w:style w:type="paragraph" w:styleId="berschrift9">
    <w:name w:val="heading 9"/>
    <w:basedOn w:val="Standard"/>
    <w:next w:val="Textabsatz"/>
    <w:qFormat/>
    <w:pPr>
      <w:numPr>
        <w:ilvl w:val="8"/>
        <w:numId w:val="1"/>
      </w:numPr>
      <w:spacing w:before="240" w:after="6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bsatz">
    <w:name w:val="Textabsatz"/>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before="0" w:line="240" w:lineRule="auto"/>
      <w:jc w:val="left"/>
    </w:pPr>
    <w:rPr>
      <w:sz w:val="16"/>
    </w:rPr>
  </w:style>
  <w:style w:type="paragraph" w:styleId="Verzeichnis1">
    <w:name w:val="toc 1"/>
    <w:basedOn w:val="Standard"/>
    <w:next w:val="Standard"/>
    <w:autoRedefine/>
    <w:uiPriority w:val="39"/>
    <w:rsid w:val="00CA388C"/>
    <w:pPr>
      <w:tabs>
        <w:tab w:val="left" w:pos="426"/>
        <w:tab w:val="left" w:pos="540"/>
        <w:tab w:val="left" w:pos="1134"/>
        <w:tab w:val="right" w:leader="dot" w:pos="9000"/>
      </w:tabs>
      <w:spacing w:before="0"/>
      <w:ind w:left="426" w:right="708" w:hanging="426"/>
      <w:jc w:val="left"/>
    </w:pPr>
    <w:rPr>
      <w:noProof/>
      <w:szCs w:val="28"/>
    </w:rPr>
  </w:style>
  <w:style w:type="paragraph" w:customStyle="1" w:styleId="Deckblatt16">
    <w:name w:val="Deckblatt 16"/>
    <w:basedOn w:val="Standard"/>
    <w:pPr>
      <w:spacing w:before="0" w:line="288" w:lineRule="auto"/>
      <w:jc w:val="center"/>
    </w:pPr>
    <w:rPr>
      <w:b/>
      <w:bCs/>
      <w:sz w:val="32"/>
    </w:rPr>
  </w:style>
  <w:style w:type="paragraph" w:customStyle="1" w:styleId="Deckblatt14">
    <w:name w:val="Deckblatt 14"/>
    <w:basedOn w:val="Deckblatt16"/>
    <w:rPr>
      <w:sz w:val="28"/>
    </w:rPr>
  </w:style>
  <w:style w:type="paragraph" w:customStyle="1" w:styleId="Deckblatt12">
    <w:name w:val="Deckblatt 12"/>
    <w:basedOn w:val="Standard"/>
    <w:pPr>
      <w:jc w:val="center"/>
    </w:pPr>
    <w:rPr>
      <w:b/>
      <w:bCs/>
      <w:sz w:val="24"/>
    </w:rPr>
  </w:style>
  <w:style w:type="paragraph" w:customStyle="1" w:styleId="Deckblatt11">
    <w:name w:val="Deckblatt 11"/>
    <w:basedOn w:val="Standard"/>
    <w:pPr>
      <w:spacing w:before="0"/>
      <w:jc w:val="center"/>
    </w:pPr>
  </w:style>
  <w:style w:type="paragraph" w:customStyle="1" w:styleId="Deckblattkursiv">
    <w:name w:val="Deckblatt kursiv"/>
    <w:basedOn w:val="Standard"/>
    <w:pPr>
      <w:spacing w:before="240"/>
      <w:jc w:val="center"/>
    </w:pPr>
    <w:rPr>
      <w:i/>
      <w:iCs/>
      <w:sz w:val="16"/>
    </w:rPr>
  </w:style>
  <w:style w:type="paragraph" w:customStyle="1" w:styleId="berschriftInhalt">
    <w:name w:val="Überschrift Inhalt"/>
    <w:basedOn w:val="Standard"/>
    <w:pPr>
      <w:jc w:val="left"/>
    </w:pPr>
    <w:rPr>
      <w:b/>
      <w:bCs/>
      <w:sz w:val="28"/>
    </w:rPr>
  </w:style>
  <w:style w:type="paragraph" w:styleId="Verzeichnis2">
    <w:name w:val="toc 2"/>
    <w:basedOn w:val="Standard"/>
    <w:next w:val="Standard"/>
    <w:autoRedefine/>
    <w:uiPriority w:val="39"/>
    <w:rsid w:val="001140FB"/>
    <w:pPr>
      <w:tabs>
        <w:tab w:val="left" w:pos="1100"/>
        <w:tab w:val="right" w:leader="dot" w:pos="9000"/>
      </w:tabs>
      <w:spacing w:before="0"/>
      <w:ind w:left="426"/>
    </w:pPr>
    <w:rPr>
      <w:noProof/>
    </w:rPr>
  </w:style>
  <w:style w:type="paragraph" w:styleId="Verzeichnis3">
    <w:name w:val="toc 3"/>
    <w:basedOn w:val="Standard"/>
    <w:next w:val="Standard"/>
    <w:autoRedefine/>
    <w:uiPriority w:val="39"/>
    <w:rsid w:val="008E7545"/>
    <w:pPr>
      <w:tabs>
        <w:tab w:val="left" w:pos="1320"/>
        <w:tab w:val="left" w:pos="1760"/>
        <w:tab w:val="right" w:leader="dot" w:pos="9000"/>
      </w:tabs>
      <w:spacing w:before="0"/>
      <w:ind w:left="1800" w:right="612" w:hanging="666"/>
    </w:pPr>
    <w:rPr>
      <w:noProof/>
      <w:szCs w:val="22"/>
    </w:rPr>
  </w:style>
  <w:style w:type="character" w:styleId="Hyperlink">
    <w:name w:val="Hyperlink"/>
    <w:uiPriority w:val="99"/>
    <w:rPr>
      <w:color w:val="0000FF"/>
      <w:u w:val="single"/>
    </w:rPr>
  </w:style>
  <w:style w:type="paragraph" w:styleId="Verzeichnis4">
    <w:name w:val="toc 4"/>
    <w:basedOn w:val="Standard"/>
    <w:next w:val="Standard"/>
    <w:autoRedefine/>
    <w:uiPriority w:val="39"/>
    <w:pPr>
      <w:spacing w:before="0"/>
      <w:ind w:left="660"/>
    </w:pPr>
  </w:style>
  <w:style w:type="paragraph" w:styleId="Verzeichnis5">
    <w:name w:val="toc 5"/>
    <w:basedOn w:val="Standard"/>
    <w:next w:val="Standard"/>
    <w:autoRedefine/>
    <w:uiPriority w:val="39"/>
    <w:pPr>
      <w:spacing w:before="0"/>
      <w:ind w:left="880"/>
    </w:pPr>
  </w:style>
  <w:style w:type="paragraph" w:styleId="Verzeichnis6">
    <w:name w:val="toc 6"/>
    <w:basedOn w:val="Standard"/>
    <w:next w:val="Standard"/>
    <w:autoRedefine/>
    <w:uiPriority w:val="39"/>
    <w:pPr>
      <w:spacing w:before="0"/>
      <w:ind w:left="1100"/>
    </w:pPr>
  </w:style>
  <w:style w:type="paragraph" w:styleId="Verzeichnis7">
    <w:name w:val="toc 7"/>
    <w:basedOn w:val="Standard"/>
    <w:next w:val="Standard"/>
    <w:autoRedefine/>
    <w:uiPriority w:val="39"/>
    <w:pPr>
      <w:spacing w:before="0"/>
      <w:ind w:left="1320"/>
    </w:pPr>
  </w:style>
  <w:style w:type="paragraph" w:styleId="Verzeichnis8">
    <w:name w:val="toc 8"/>
    <w:basedOn w:val="Standard"/>
    <w:next w:val="Standard"/>
    <w:autoRedefine/>
    <w:uiPriority w:val="39"/>
    <w:pPr>
      <w:spacing w:before="0"/>
      <w:ind w:left="1540"/>
    </w:pPr>
  </w:style>
  <w:style w:type="paragraph" w:customStyle="1" w:styleId="Unterlagen">
    <w:name w:val="Unterlagen"/>
    <w:basedOn w:val="Standard"/>
    <w:pPr>
      <w:numPr>
        <w:numId w:val="2"/>
      </w:numPr>
      <w:ind w:left="714" w:hanging="714"/>
    </w:pPr>
    <w:rPr>
      <w:sz w:val="20"/>
    </w:rPr>
  </w:style>
  <w:style w:type="paragraph" w:customStyle="1" w:styleId="berschriftfett">
    <w:name w:val="Überschrift fett"/>
    <w:basedOn w:val="Standard"/>
    <w:next w:val="Textabsatz"/>
    <w:autoRedefine/>
    <w:rsid w:val="00F7025D"/>
    <w:pPr>
      <w:spacing w:before="0"/>
    </w:pPr>
    <w:rPr>
      <w:bCs/>
    </w:rPr>
  </w:style>
  <w:style w:type="paragraph" w:customStyle="1" w:styleId="berschriftunterstrichen">
    <w:name w:val="Überschrift unterstrichen"/>
    <w:basedOn w:val="Standard"/>
    <w:next w:val="Textabsatz"/>
    <w:autoRedefine/>
    <w:pPr>
      <w:spacing w:after="60"/>
    </w:pPr>
    <w:rPr>
      <w:u w:val="single"/>
    </w:rPr>
  </w:style>
  <w:style w:type="paragraph" w:customStyle="1" w:styleId="Tabellenberschrift">
    <w:name w:val="Tabellenüberschrift"/>
    <w:basedOn w:val="Standard"/>
    <w:next w:val="Standard"/>
    <w:pPr>
      <w:numPr>
        <w:numId w:val="8"/>
      </w:numPr>
      <w:spacing w:before="240" w:after="60"/>
      <w:jc w:val="left"/>
    </w:pPr>
    <w:rPr>
      <w:bCs/>
    </w:rPr>
  </w:style>
  <w:style w:type="paragraph" w:styleId="Verzeichnis9">
    <w:name w:val="toc 9"/>
    <w:basedOn w:val="Standard"/>
    <w:next w:val="Standard"/>
    <w:autoRedefine/>
    <w:uiPriority w:val="39"/>
    <w:pPr>
      <w:spacing w:before="0"/>
      <w:ind w:left="1760"/>
    </w:pPr>
  </w:style>
  <w:style w:type="paragraph" w:styleId="StandardWeb">
    <w:name w:val="Normal (Web)"/>
    <w:basedOn w:val="Standard"/>
    <w:semiHidden/>
    <w:pPr>
      <w:spacing w:before="100" w:beforeAutospacing="1" w:after="100" w:afterAutospacing="1" w:line="240" w:lineRule="auto"/>
      <w:jc w:val="left"/>
    </w:pPr>
    <w:rPr>
      <w:color w:val="000000"/>
      <w:sz w:val="16"/>
      <w:szCs w:val="16"/>
    </w:rPr>
  </w:style>
  <w:style w:type="paragraph" w:customStyle="1" w:styleId="Aufzhlung2">
    <w:name w:val="Aufzählung 2"/>
    <w:basedOn w:val="Standard"/>
    <w:pPr>
      <w:numPr>
        <w:numId w:val="3"/>
      </w:numPr>
      <w:spacing w:before="60" w:after="60" w:line="240" w:lineRule="auto"/>
      <w:ind w:left="714" w:hanging="357"/>
    </w:pPr>
  </w:style>
  <w:style w:type="paragraph" w:customStyle="1" w:styleId="Anlagenverzeichnis">
    <w:name w:val="Anlagenverzeichnis"/>
    <w:basedOn w:val="Standard"/>
    <w:pPr>
      <w:numPr>
        <w:numId w:val="10"/>
      </w:numPr>
      <w:tabs>
        <w:tab w:val="left" w:pos="1134"/>
      </w:tabs>
      <w:spacing w:before="240"/>
    </w:pPr>
  </w:style>
  <w:style w:type="paragraph" w:customStyle="1" w:styleId="Aufzhlung">
    <w:name w:val="Aufzählung"/>
    <w:basedOn w:val="Standard"/>
    <w:pPr>
      <w:numPr>
        <w:numId w:val="7"/>
      </w:numPr>
      <w:spacing w:before="60" w:after="60" w:line="240" w:lineRule="auto"/>
    </w:pPr>
  </w:style>
  <w:style w:type="paragraph" w:customStyle="1" w:styleId="Abbildungsverzeichn">
    <w:name w:val="Abbildungsverzeichn"/>
    <w:basedOn w:val="Standard"/>
    <w:next w:val="Textabsatz"/>
    <w:pPr>
      <w:numPr>
        <w:numId w:val="9"/>
      </w:numPr>
      <w:tabs>
        <w:tab w:val="left" w:pos="567"/>
        <w:tab w:val="left" w:pos="880"/>
        <w:tab w:val="left" w:pos="8505"/>
        <w:tab w:val="right" w:leader="dot" w:pos="9062"/>
      </w:tabs>
      <w:overflowPunct w:val="0"/>
      <w:autoSpaceDE w:val="0"/>
      <w:autoSpaceDN w:val="0"/>
      <w:adjustRightInd w:val="0"/>
      <w:spacing w:after="120" w:line="240" w:lineRule="auto"/>
      <w:ind w:left="357" w:hanging="357"/>
      <w:jc w:val="left"/>
      <w:textAlignment w:val="baseline"/>
    </w:pPr>
    <w:rPr>
      <w:rFonts w:cs="Times New Roman"/>
      <w:noProof/>
      <w:szCs w:val="20"/>
    </w:rPr>
  </w:style>
  <w:style w:type="paragraph" w:customStyle="1" w:styleId="Inhaltsverzeichnis">
    <w:name w:val="Inhaltsverzeichnis"/>
    <w:basedOn w:val="Verzeichnis1"/>
  </w:style>
  <w:style w:type="paragraph" w:customStyle="1" w:styleId="Anlagenverzeichnis2">
    <w:name w:val="Anlagenverzeichnis 2"/>
    <w:basedOn w:val="Standard"/>
    <w:autoRedefine/>
    <w:pPr>
      <w:numPr>
        <w:ilvl w:val="1"/>
        <w:numId w:val="11"/>
      </w:numPr>
      <w:tabs>
        <w:tab w:val="left" w:pos="1134"/>
        <w:tab w:val="left" w:pos="2552"/>
      </w:tabs>
      <w:ind w:hanging="1701"/>
    </w:pPr>
  </w:style>
  <w:style w:type="paragraph" w:customStyle="1" w:styleId="Abbildung">
    <w:name w:val="Abbildung"/>
    <w:basedOn w:val="Standard"/>
    <w:pPr>
      <w:spacing w:after="120" w:line="240" w:lineRule="auto"/>
      <w:jc w:val="center"/>
    </w:pPr>
  </w:style>
  <w:style w:type="paragraph" w:customStyle="1" w:styleId="Abs2">
    <w:name w:val="Abs2"/>
    <w:basedOn w:val="Standard"/>
    <w:pPr>
      <w:spacing w:before="0" w:line="360" w:lineRule="atLeast"/>
      <w:ind w:left="397" w:hanging="397"/>
      <w:jc w:val="left"/>
    </w:pPr>
    <w:rPr>
      <w:rFonts w:ascii="Times New Roman" w:hAnsi="Times New Roman" w:cs="Times New Roman"/>
      <w:sz w:val="24"/>
      <w:szCs w:val="20"/>
    </w:rPr>
  </w:style>
  <w:style w:type="character" w:customStyle="1" w:styleId="berschrift1Zchn">
    <w:name w:val="Überschrift 1 Zchn"/>
    <w:rPr>
      <w:rFonts w:ascii="Arial" w:hAnsi="Arial"/>
      <w:b/>
      <w:sz w:val="28"/>
    </w:rPr>
  </w:style>
  <w:style w:type="character" w:customStyle="1" w:styleId="FuzeileZchn">
    <w:name w:val="Fußzeile Zchn"/>
    <w:rPr>
      <w:sz w:val="24"/>
    </w:rPr>
  </w:style>
  <w:style w:type="character" w:customStyle="1" w:styleId="KopfzeileZchn">
    <w:name w:val="Kopfzeile Zchn"/>
    <w:rPr>
      <w:sz w:val="24"/>
    </w:rPr>
  </w:style>
  <w:style w:type="paragraph" w:styleId="Listenabsatz">
    <w:name w:val="List Paragraph"/>
    <w:basedOn w:val="Standard"/>
    <w:qFormat/>
    <w:pPr>
      <w:spacing w:before="0" w:line="360" w:lineRule="atLeast"/>
      <w:ind w:left="708"/>
      <w:jc w:val="left"/>
    </w:pPr>
    <w:rPr>
      <w:rFonts w:ascii="Times New Roman" w:hAnsi="Times New Roman" w:cs="Times New Roman"/>
      <w:sz w:val="24"/>
      <w:szCs w:val="20"/>
    </w:rPr>
  </w:style>
  <w:style w:type="character" w:customStyle="1" w:styleId="FunotentextZchn">
    <w:name w:val="Fußnotentext Zchn"/>
    <w:basedOn w:val="Absatz-Standardschriftart"/>
  </w:style>
  <w:style w:type="paragraph" w:styleId="Aufzhlungszeichen3">
    <w:name w:val="List Bullet 3"/>
    <w:basedOn w:val="Standard"/>
    <w:autoRedefine/>
    <w:semiHidden/>
    <w:pPr>
      <w:numPr>
        <w:numId w:val="16"/>
      </w:numPr>
      <w:tabs>
        <w:tab w:val="clear" w:pos="2060"/>
      </w:tabs>
      <w:spacing w:before="0" w:after="240" w:line="336" w:lineRule="auto"/>
      <w:ind w:left="720"/>
    </w:pPr>
    <w:rPr>
      <w:rFonts w:cs="Times New Roman"/>
      <w:szCs w:val="20"/>
    </w:rPr>
  </w:style>
  <w:style w:type="paragraph" w:styleId="Sprechblasentext">
    <w:name w:val="Balloon Text"/>
    <w:basedOn w:val="Standard"/>
    <w:pPr>
      <w:spacing w:before="0" w:line="240" w:lineRule="auto"/>
      <w:jc w:val="left"/>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character" w:customStyle="1" w:styleId="Textkrper-ZeileneinzugZchn">
    <w:name w:val="Textkörper-Zeileneinzug Zchn"/>
    <w:rPr>
      <w:rFonts w:ascii="Arial" w:hAnsi="Arial" w:cs="Arial"/>
      <w:b/>
      <w:bCs/>
      <w:sz w:val="28"/>
      <w:szCs w:val="26"/>
    </w:rPr>
  </w:style>
  <w:style w:type="paragraph" w:customStyle="1" w:styleId="B1AbsatzBlock">
    <w:name w:val="B1 Absatz Block"/>
    <w:basedOn w:val="Standard"/>
    <w:pPr>
      <w:tabs>
        <w:tab w:val="right" w:pos="9356"/>
      </w:tabs>
      <w:spacing w:before="0" w:line="360" w:lineRule="atLeast"/>
      <w:ind w:left="1418"/>
    </w:pPr>
    <w:rPr>
      <w:rFonts w:cs="Times New Roman"/>
      <w:szCs w:val="20"/>
    </w:rPr>
  </w:style>
  <w:style w:type="paragraph" w:customStyle="1" w:styleId="Bullet">
    <w:name w:val="Bullet"/>
    <w:basedOn w:val="Tabtext"/>
    <w:pPr>
      <w:numPr>
        <w:numId w:val="15"/>
      </w:numPr>
      <w:tabs>
        <w:tab w:val="clear" w:pos="360"/>
        <w:tab w:val="left" w:pos="284"/>
      </w:tabs>
      <w:ind w:left="283" w:hanging="170"/>
    </w:pPr>
    <w:rPr>
      <w:sz w:val="24"/>
    </w:rPr>
  </w:style>
  <w:style w:type="paragraph" w:customStyle="1" w:styleId="Tabtext">
    <w:name w:val="Tabtext"/>
    <w:basedOn w:val="Standard"/>
    <w:pPr>
      <w:spacing w:before="60" w:after="60" w:line="240" w:lineRule="auto"/>
      <w:ind w:left="113" w:right="113"/>
      <w:jc w:val="left"/>
    </w:pPr>
    <w:rPr>
      <w:rFonts w:cs="Times New Roman"/>
      <w:sz w:val="20"/>
      <w:szCs w:val="20"/>
    </w:rPr>
  </w:style>
  <w:style w:type="paragraph" w:customStyle="1" w:styleId="Tabbullet">
    <w:name w:val="Tabbullet"/>
    <w:basedOn w:val="Tabtext"/>
    <w:pPr>
      <w:numPr>
        <w:numId w:val="4"/>
      </w:numPr>
    </w:pPr>
  </w:style>
  <w:style w:type="paragraph" w:customStyle="1" w:styleId="Durchschlag">
    <w:name w:val="Durchschlag"/>
    <w:basedOn w:val="Standard"/>
    <w:pPr>
      <w:numPr>
        <w:numId w:val="5"/>
      </w:numPr>
      <w:spacing w:before="0" w:after="240" w:line="360" w:lineRule="auto"/>
    </w:pPr>
    <w:rPr>
      <w:rFonts w:cs="Times New Roman"/>
      <w:szCs w:val="20"/>
    </w:rPr>
  </w:style>
  <w:style w:type="paragraph" w:customStyle="1" w:styleId="Anlagen">
    <w:name w:val="Anlagen"/>
    <w:basedOn w:val="Beschriftung"/>
    <w:autoRedefine/>
    <w:pPr>
      <w:pageBreakBefore/>
      <w:tabs>
        <w:tab w:val="left" w:pos="2268"/>
      </w:tabs>
      <w:spacing w:before="0" w:after="0" w:line="288" w:lineRule="auto"/>
      <w:ind w:left="2268" w:hanging="2126"/>
    </w:pPr>
    <w:rPr>
      <w:i w:val="0"/>
      <w:szCs w:val="22"/>
    </w:rPr>
  </w:style>
  <w:style w:type="paragraph" w:styleId="Beschriftung">
    <w:name w:val="caption"/>
    <w:basedOn w:val="Standard"/>
    <w:next w:val="Standard"/>
    <w:qFormat/>
    <w:pPr>
      <w:tabs>
        <w:tab w:val="left" w:pos="2694"/>
      </w:tabs>
      <w:spacing w:after="360" w:line="240" w:lineRule="auto"/>
      <w:ind w:left="2694" w:hanging="1560"/>
    </w:pPr>
    <w:rPr>
      <w:rFonts w:cs="Times New Roman"/>
      <w:i/>
      <w:noProof/>
      <w:szCs w:val="20"/>
    </w:rPr>
  </w:style>
  <w:style w:type="paragraph" w:styleId="Literaturverzeichnis">
    <w:name w:val="Bibliography"/>
    <w:basedOn w:val="Standard"/>
    <w:pPr>
      <w:keepNext/>
      <w:numPr>
        <w:numId w:val="6"/>
      </w:numPr>
      <w:tabs>
        <w:tab w:val="num" w:pos="1560"/>
      </w:tabs>
      <w:spacing w:before="0" w:after="240" w:line="288" w:lineRule="auto"/>
      <w:ind w:left="1559" w:hanging="425"/>
    </w:pPr>
    <w:rPr>
      <w:rFonts w:cs="Times New Roman"/>
      <w:szCs w:val="20"/>
    </w:rPr>
  </w:style>
  <w:style w:type="paragraph" w:customStyle="1" w:styleId="Zeichnungsverzeichnis">
    <w:name w:val="Zeichnungsverzeichnis"/>
    <w:basedOn w:val="Standard"/>
    <w:pPr>
      <w:tabs>
        <w:tab w:val="left" w:pos="1134"/>
        <w:tab w:val="left" w:pos="7371"/>
      </w:tabs>
      <w:spacing w:before="0" w:after="240" w:line="360" w:lineRule="auto"/>
    </w:pPr>
    <w:rPr>
      <w:rFonts w:cs="Times New Roman"/>
      <w:szCs w:val="20"/>
    </w:rPr>
  </w:style>
  <w:style w:type="paragraph" w:customStyle="1" w:styleId="Formatvorlage1">
    <w:name w:val="Formatvorlage1"/>
    <w:basedOn w:val="Verzeichnis1"/>
    <w:autoRedefine/>
    <w:pPr>
      <w:numPr>
        <w:numId w:val="12"/>
      </w:numPr>
      <w:tabs>
        <w:tab w:val="clear" w:pos="540"/>
        <w:tab w:val="clear" w:pos="9000"/>
        <w:tab w:val="left" w:pos="851"/>
        <w:tab w:val="right" w:pos="9072"/>
      </w:tabs>
      <w:spacing w:before="360" w:line="336" w:lineRule="auto"/>
      <w:ind w:right="0"/>
      <w:jc w:val="both"/>
    </w:pPr>
    <w:rPr>
      <w:rFonts w:ascii="Times New Roman" w:hAnsi="Times New Roman" w:cs="Times New Roman"/>
      <w:sz w:val="24"/>
      <w:szCs w:val="24"/>
    </w:rPr>
  </w:style>
  <w:style w:type="paragraph" w:customStyle="1" w:styleId="Formatvorlage2">
    <w:name w:val="Formatvorlage2"/>
    <w:basedOn w:val="Anlagenverzeichnis"/>
    <w:next w:val="Formatvorlage1"/>
    <w:pPr>
      <w:numPr>
        <w:numId w:val="0"/>
      </w:numPr>
      <w:tabs>
        <w:tab w:val="clear" w:pos="1134"/>
        <w:tab w:val="left" w:pos="851"/>
        <w:tab w:val="left" w:pos="1368"/>
        <w:tab w:val="left" w:pos="2268"/>
        <w:tab w:val="right" w:pos="9060"/>
      </w:tabs>
      <w:spacing w:before="0" w:after="240" w:line="336" w:lineRule="auto"/>
      <w:ind w:left="2268" w:hanging="1148"/>
    </w:pPr>
    <w:rPr>
      <w:rFonts w:cs="Times New Roman"/>
      <w:noProof/>
      <w:szCs w:val="20"/>
    </w:rPr>
  </w:style>
  <w:style w:type="character" w:customStyle="1" w:styleId="Tabelle">
    <w:name w:val="Tabelle"/>
    <w:basedOn w:val="Absatz-Standardschriftart"/>
  </w:style>
  <w:style w:type="paragraph" w:customStyle="1" w:styleId="Formatvorlage3">
    <w:name w:val="Formatvorlage3"/>
    <w:basedOn w:val="Anlagen"/>
    <w:rPr>
      <w:b/>
    </w:rPr>
  </w:style>
  <w:style w:type="paragraph" w:styleId="Kommentarthema">
    <w:name w:val="annotation subject"/>
    <w:basedOn w:val="Kommentartext"/>
    <w:next w:val="Kommentartext"/>
    <w:semiHidden/>
    <w:rPr>
      <w:b/>
      <w:bCs/>
    </w:rPr>
  </w:style>
  <w:style w:type="paragraph" w:styleId="Kommentartext">
    <w:name w:val="annotation text"/>
    <w:basedOn w:val="Standard"/>
    <w:semiHidden/>
    <w:pPr>
      <w:spacing w:before="0" w:after="240" w:line="336" w:lineRule="auto"/>
      <w:ind w:left="1134"/>
    </w:pPr>
    <w:rPr>
      <w:rFonts w:cs="Times New Roman"/>
      <w:sz w:val="20"/>
      <w:szCs w:val="20"/>
    </w:rPr>
  </w:style>
  <w:style w:type="paragraph" w:customStyle="1" w:styleId="FormatvorlageBeschriftungLinks057cm">
    <w:name w:val="Formatvorlage Beschriftung + Links:  057 cm"/>
    <w:basedOn w:val="Beschriftung"/>
    <w:pPr>
      <w:tabs>
        <w:tab w:val="clear" w:pos="2694"/>
        <w:tab w:val="left" w:pos="2835"/>
        <w:tab w:val="right" w:pos="9072"/>
      </w:tabs>
      <w:ind w:left="1881"/>
    </w:pPr>
    <w:rPr>
      <w:iCs/>
    </w:rPr>
  </w:style>
  <w:style w:type="paragraph" w:customStyle="1" w:styleId="FormatvorlageLinks0cmHngend241cmNach11ptZeilenabstand">
    <w:name w:val="Formatvorlage Links:  0 cm Hängend:  241 cm Nach:  11 pt Zeilenabstand:..."/>
    <w:basedOn w:val="Standard"/>
    <w:pPr>
      <w:tabs>
        <w:tab w:val="left" w:pos="851"/>
        <w:tab w:val="left" w:pos="1418"/>
        <w:tab w:val="right" w:pos="9072"/>
      </w:tabs>
      <w:spacing w:before="0" w:after="220" w:line="240" w:lineRule="auto"/>
      <w:ind w:left="1368" w:hanging="1368"/>
    </w:pPr>
    <w:rPr>
      <w:rFonts w:cs="Times New Roman"/>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redarrow1">
    <w:name w:val="redarrow1"/>
    <w:rPr>
      <w:rFonts w:ascii="Verdana" w:hAnsi="Verdana" w:hint="default"/>
      <w:color w:val="E0003C"/>
      <w:sz w:val="12"/>
      <w:szCs w:val="12"/>
    </w:rPr>
  </w:style>
  <w:style w:type="paragraph" w:styleId="Textkrper">
    <w:name w:val="Body Text"/>
    <w:basedOn w:val="Standard"/>
    <w:semiHidden/>
    <w:pPr>
      <w:spacing w:before="0" w:line="360" w:lineRule="atLeast"/>
      <w:jc w:val="left"/>
    </w:pPr>
    <w:rPr>
      <w:rFonts w:ascii="Times New Roman" w:hAnsi="Times New Roman" w:cs="Times New Roman"/>
      <w:color w:val="000000"/>
      <w:sz w:val="24"/>
      <w:szCs w:val="20"/>
    </w:rPr>
  </w:style>
  <w:style w:type="paragraph" w:styleId="Funotentext">
    <w:name w:val="footnote text"/>
    <w:basedOn w:val="Standard"/>
    <w:link w:val="FunotentextZchn1"/>
    <w:semiHidden/>
    <w:pPr>
      <w:spacing w:before="0" w:line="360" w:lineRule="atLeast"/>
      <w:jc w:val="left"/>
    </w:pPr>
    <w:rPr>
      <w:rFonts w:ascii="Times New Roman" w:hAnsi="Times New Roman" w:cs="Times New Roman"/>
      <w:sz w:val="20"/>
      <w:szCs w:val="20"/>
    </w:rPr>
  </w:style>
  <w:style w:type="character" w:styleId="Funotenzeichen">
    <w:name w:val="footnote reference"/>
    <w:semiHidden/>
    <w:rPr>
      <w:vertAlign w:val="superscript"/>
    </w:rPr>
  </w:style>
  <w:style w:type="paragraph" w:styleId="Textkrper2">
    <w:name w:val="Body Text 2"/>
    <w:basedOn w:val="Standard"/>
    <w:semiHidden/>
    <w:pPr>
      <w:spacing w:before="60" w:after="40" w:line="240" w:lineRule="auto"/>
      <w:jc w:val="left"/>
    </w:pPr>
    <w:rPr>
      <w:color w:val="000000"/>
      <w:sz w:val="18"/>
    </w:rPr>
  </w:style>
  <w:style w:type="character" w:styleId="BesuchterLink">
    <w:name w:val="FollowedHyperlink"/>
    <w:semiHidden/>
    <w:rPr>
      <w:color w:val="800080"/>
      <w:u w:val="single"/>
    </w:rPr>
  </w:style>
  <w:style w:type="character" w:customStyle="1" w:styleId="berschrift3Zchn">
    <w:name w:val="Überschrift 3 Zchn"/>
    <w:rPr>
      <w:rFonts w:ascii="Arial" w:hAnsi="Arial" w:cs="Arial"/>
      <w:b/>
      <w:bCs/>
      <w:sz w:val="22"/>
      <w:szCs w:val="26"/>
    </w:rPr>
  </w:style>
  <w:style w:type="character" w:customStyle="1" w:styleId="berschrift2Zchn">
    <w:name w:val="Überschrift 2 Zchn"/>
    <w:rPr>
      <w:rFonts w:ascii="Arial" w:hAnsi="Arial" w:cs="Arial"/>
      <w:b/>
      <w:bCs/>
      <w:iCs/>
      <w:sz w:val="24"/>
      <w:szCs w:val="28"/>
    </w:rPr>
  </w:style>
  <w:style w:type="character" w:styleId="Kommentarzeichen">
    <w:name w:val="annotation reference"/>
    <w:semiHidden/>
    <w:unhideWhenUsed/>
    <w:rPr>
      <w:sz w:val="16"/>
      <w:szCs w:val="16"/>
    </w:rPr>
  </w:style>
  <w:style w:type="character" w:customStyle="1" w:styleId="KommentartextZchn">
    <w:name w:val="Kommentartext Zchn"/>
    <w:semiHidden/>
    <w:rPr>
      <w:rFonts w:ascii="Arial" w:hAnsi="Arial"/>
    </w:rPr>
  </w:style>
  <w:style w:type="paragraph" w:styleId="berarbeitung">
    <w:name w:val="Revision"/>
    <w:hidden/>
    <w:uiPriority w:val="99"/>
    <w:semiHidden/>
    <w:rsid w:val="00DD5B24"/>
    <w:rPr>
      <w:rFonts w:ascii="Arial" w:hAnsi="Arial" w:cs="Arial"/>
      <w:sz w:val="22"/>
      <w:szCs w:val="24"/>
    </w:rPr>
  </w:style>
  <w:style w:type="paragraph" w:styleId="Endnotentext">
    <w:name w:val="endnote text"/>
    <w:basedOn w:val="Standard"/>
    <w:link w:val="EndnotentextZchn"/>
    <w:uiPriority w:val="99"/>
    <w:semiHidden/>
    <w:unhideWhenUsed/>
    <w:rsid w:val="000A4F33"/>
    <w:rPr>
      <w:sz w:val="20"/>
      <w:szCs w:val="20"/>
    </w:rPr>
  </w:style>
  <w:style w:type="character" w:customStyle="1" w:styleId="EndnotentextZchn">
    <w:name w:val="Endnotentext Zchn"/>
    <w:link w:val="Endnotentext"/>
    <w:uiPriority w:val="99"/>
    <w:semiHidden/>
    <w:rsid w:val="000A4F33"/>
    <w:rPr>
      <w:rFonts w:ascii="Arial" w:hAnsi="Arial" w:cs="Arial"/>
    </w:rPr>
  </w:style>
  <w:style w:type="character" w:styleId="Endnotenzeichen">
    <w:name w:val="endnote reference"/>
    <w:uiPriority w:val="99"/>
    <w:semiHidden/>
    <w:unhideWhenUsed/>
    <w:rsid w:val="000A4F33"/>
    <w:rPr>
      <w:vertAlign w:val="superscript"/>
    </w:rPr>
  </w:style>
  <w:style w:type="paragraph" w:customStyle="1" w:styleId="FusszeileersteSeite">
    <w:name w:val="Fusszeile erste Seite"/>
    <w:basedOn w:val="Fuzeile"/>
    <w:rsid w:val="006C0CDA"/>
    <w:pPr>
      <w:overflowPunct w:val="0"/>
      <w:autoSpaceDE w:val="0"/>
      <w:autoSpaceDN w:val="0"/>
      <w:adjustRightInd w:val="0"/>
      <w:spacing w:before="60"/>
      <w:jc w:val="both"/>
      <w:textAlignment w:val="baseline"/>
    </w:pPr>
    <w:rPr>
      <w:szCs w:val="20"/>
    </w:rPr>
  </w:style>
  <w:style w:type="paragraph" w:customStyle="1" w:styleId="FusszeileersteSeiteohneAbsatz">
    <w:name w:val="Fusszeile erste Seite ohne Absatz"/>
    <w:basedOn w:val="FusszeileersteSeite"/>
    <w:rsid w:val="006C0CDA"/>
    <w:pPr>
      <w:spacing w:before="0"/>
    </w:pPr>
  </w:style>
  <w:style w:type="paragraph" w:styleId="Textkrper-Zeileneinzug">
    <w:name w:val="Body Text Indent"/>
    <w:basedOn w:val="Standard"/>
    <w:link w:val="Textkrper-ZeileneinzugZchn1"/>
    <w:semiHidden/>
    <w:rsid w:val="00FB7D92"/>
    <w:pPr>
      <w:tabs>
        <w:tab w:val="left" w:pos="-1134"/>
        <w:tab w:val="left" w:pos="1"/>
        <w:tab w:val="left" w:pos="1134"/>
        <w:tab w:val="left" w:pos="2268"/>
        <w:tab w:val="left" w:pos="3402"/>
        <w:tab w:val="left" w:pos="4536"/>
        <w:tab w:val="left" w:pos="5670"/>
        <w:tab w:val="left" w:pos="6804"/>
        <w:tab w:val="left" w:pos="7938"/>
        <w:tab w:val="left" w:pos="9072"/>
      </w:tabs>
      <w:spacing w:before="0" w:after="240" w:line="335" w:lineRule="atLeast"/>
      <w:ind w:left="1134"/>
      <w:jc w:val="left"/>
    </w:pPr>
    <w:rPr>
      <w:rFonts w:ascii="Univers" w:hAnsi="Univers" w:cs="Times New Roman"/>
      <w:b/>
      <w:i/>
      <w:szCs w:val="20"/>
    </w:rPr>
  </w:style>
  <w:style w:type="character" w:customStyle="1" w:styleId="Textkrper-ZeileneinzugZchn1">
    <w:name w:val="Textkörper-Zeileneinzug Zchn1"/>
    <w:basedOn w:val="Absatz-Standardschriftart"/>
    <w:link w:val="Textkrper-Zeileneinzug"/>
    <w:semiHidden/>
    <w:rsid w:val="00FB7D92"/>
    <w:rPr>
      <w:rFonts w:ascii="Univers" w:hAnsi="Univers"/>
      <w:b/>
      <w:i/>
      <w:sz w:val="22"/>
    </w:rPr>
  </w:style>
  <w:style w:type="paragraph" w:customStyle="1" w:styleId="FusszeileSeitenzahl">
    <w:name w:val="Fusszeile Seitenzahl"/>
    <w:basedOn w:val="Fuzeile"/>
    <w:rsid w:val="001140FB"/>
    <w:pPr>
      <w:overflowPunct w:val="0"/>
      <w:autoSpaceDE w:val="0"/>
      <w:autoSpaceDN w:val="0"/>
      <w:adjustRightInd w:val="0"/>
      <w:jc w:val="right"/>
      <w:textAlignment w:val="baseline"/>
    </w:pPr>
    <w:rPr>
      <w:rFonts w:cs="Times New Roman"/>
      <w:sz w:val="22"/>
      <w:szCs w:val="20"/>
    </w:rPr>
  </w:style>
  <w:style w:type="paragraph" w:customStyle="1" w:styleId="Fuzeilemw">
    <w:name w:val="Fußzeile_mw"/>
    <w:basedOn w:val="Funotentext"/>
    <w:link w:val="FuzeilemwZchn"/>
    <w:qFormat/>
    <w:rsid w:val="006A557A"/>
    <w:pPr>
      <w:spacing w:line="240" w:lineRule="auto"/>
      <w:ind w:left="284" w:hanging="284"/>
    </w:pPr>
    <w:rPr>
      <w:rFonts w:ascii="Arial" w:hAnsi="Arial"/>
      <w:sz w:val="18"/>
    </w:rPr>
  </w:style>
  <w:style w:type="character" w:customStyle="1" w:styleId="FunotentextZchn1">
    <w:name w:val="Fußnotentext Zchn1"/>
    <w:basedOn w:val="Absatz-Standardschriftart"/>
    <w:link w:val="Funotentext"/>
    <w:semiHidden/>
    <w:rsid w:val="006A557A"/>
  </w:style>
  <w:style w:type="character" w:customStyle="1" w:styleId="FuzeilemwZchn">
    <w:name w:val="Fußzeile_mw Zchn"/>
    <w:basedOn w:val="FunotentextZchn1"/>
    <w:link w:val="Fuzeilemw"/>
    <w:rsid w:val="006A557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14442">
      <w:bodyDiv w:val="1"/>
      <w:marLeft w:val="0"/>
      <w:marRight w:val="0"/>
      <w:marTop w:val="0"/>
      <w:marBottom w:val="0"/>
      <w:divBdr>
        <w:top w:val="none" w:sz="0" w:space="0" w:color="auto"/>
        <w:left w:val="none" w:sz="0" w:space="0" w:color="auto"/>
        <w:bottom w:val="none" w:sz="0" w:space="0" w:color="auto"/>
        <w:right w:val="none" w:sz="0" w:space="0" w:color="auto"/>
      </w:divBdr>
    </w:div>
    <w:div w:id="944965859">
      <w:bodyDiv w:val="1"/>
      <w:marLeft w:val="0"/>
      <w:marRight w:val="0"/>
      <w:marTop w:val="0"/>
      <w:marBottom w:val="0"/>
      <w:divBdr>
        <w:top w:val="none" w:sz="0" w:space="0" w:color="auto"/>
        <w:left w:val="none" w:sz="0" w:space="0" w:color="auto"/>
        <w:bottom w:val="none" w:sz="0" w:space="0" w:color="auto"/>
        <w:right w:val="none" w:sz="0" w:space="0" w:color="auto"/>
      </w:divBdr>
      <w:divsChild>
        <w:div w:id="1970086349">
          <w:marLeft w:val="0"/>
          <w:marRight w:val="0"/>
          <w:marTop w:val="0"/>
          <w:marBottom w:val="0"/>
          <w:divBdr>
            <w:top w:val="none" w:sz="0" w:space="0" w:color="auto"/>
            <w:left w:val="none" w:sz="0" w:space="0" w:color="auto"/>
            <w:bottom w:val="none" w:sz="0" w:space="0" w:color="auto"/>
            <w:right w:val="none" w:sz="0" w:space="0" w:color="auto"/>
          </w:divBdr>
        </w:div>
        <w:div w:id="214145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CAE84E8E4D7B4E9121A9B801609CD0" ma:contentTypeVersion="21" ma:contentTypeDescription="Ein neues Dokument erstellen." ma:contentTypeScope="" ma:versionID="3fc0e3b410bb527dbc650ed8f33113c6">
  <xsd:schema xmlns:xsd="http://www.w3.org/2001/XMLSchema" xmlns:xs="http://www.w3.org/2001/XMLSchema" xmlns:p="http://schemas.microsoft.com/office/2006/metadata/properties" xmlns:ns2="9117e6c6-2791-4eae-bd87-b3d73c160923" xmlns:ns3="15521ff7-07dd-42b9-ac5a-051b48720dc3" targetNamespace="http://schemas.microsoft.com/office/2006/metadata/properties" ma:root="true" ma:fieldsID="14033c0690e7c89aff8bf8bc79dc4ee2" ns2:_="" ns3:_="">
    <xsd:import namespace="9117e6c6-2791-4eae-bd87-b3d73c160923"/>
    <xsd:import namespace="15521ff7-07dd-42b9-ac5a-051b48720d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6c6-2791-4eae-bd87-b3d73c160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e26e673-857a-437b-94f3-65bc6703b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21ff7-07dd-42b9-ac5a-051b48720dc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caaf578-1d67-403e-9131-c71284931f5c}" ma:internalName="TaxCatchAll" ma:showField="CatchAllData" ma:web="15521ff7-07dd-42b9-ac5a-051b48720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17e6c6-2791-4eae-bd87-b3d73c160923">
      <Terms xmlns="http://schemas.microsoft.com/office/infopath/2007/PartnerControls"/>
    </lcf76f155ced4ddcb4097134ff3c332f>
    <TaxCatchAll xmlns="15521ff7-07dd-42b9-ac5a-051b48720d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EBC1E-D7BD-44AE-AFD0-C54071EA7DD8}">
  <ds:schemaRefs>
    <ds:schemaRef ds:uri="http://schemas.microsoft.com/sharepoint/v3/contenttype/forms"/>
  </ds:schemaRefs>
</ds:datastoreItem>
</file>

<file path=customXml/itemProps2.xml><?xml version="1.0" encoding="utf-8"?>
<ds:datastoreItem xmlns:ds="http://schemas.openxmlformats.org/officeDocument/2006/customXml" ds:itemID="{DF39D834-87B1-41C4-AA8C-E4333F575BB3}"/>
</file>

<file path=customXml/itemProps3.xml><?xml version="1.0" encoding="utf-8"?>
<ds:datastoreItem xmlns:ds="http://schemas.openxmlformats.org/officeDocument/2006/customXml" ds:itemID="{5991DD1C-5D9B-4876-B221-1E66CBDB4E24}">
  <ds:schemaRefs>
    <ds:schemaRef ds:uri="http://purl.org/dc/elements/1.1/"/>
    <ds:schemaRef ds:uri="http://schemas.openxmlformats.org/package/2006/metadata/core-properties"/>
    <ds:schemaRef ds:uri="http://purl.org/dc/terms/"/>
    <ds:schemaRef ds:uri="http://schemas.microsoft.com/office/infopath/2007/PartnerControls"/>
    <ds:schemaRef ds:uri="13ca5e2d-d0e9-4509-9614-ecd41fabec9d"/>
    <ds:schemaRef ds:uri="http://schemas.microsoft.com/office/2006/metadata/properties"/>
    <ds:schemaRef ds:uri="http://schemas.microsoft.com/office/2006/documentManagement/types"/>
    <ds:schemaRef ds:uri="a929fe52-9776-443b-b66b-bbb10704a627"/>
    <ds:schemaRef ds:uri="http://www.w3.org/XML/1998/namespace"/>
    <ds:schemaRef ds:uri="http://purl.org/dc/dcmitype/"/>
  </ds:schemaRefs>
</ds:datastoreItem>
</file>

<file path=customXml/itemProps4.xml><?xml version="1.0" encoding="utf-8"?>
<ds:datastoreItem xmlns:ds="http://schemas.openxmlformats.org/officeDocument/2006/customXml" ds:itemID="{343E587D-C254-43F3-A710-DD70A3B5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2524</Words>
  <Characters>15904</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Muster QMP FGDA</vt:lpstr>
    </vt:vector>
  </TitlesOfParts>
  <Company>melchior + wittpohl Ingenieurgesellschaft</Company>
  <LinksUpToDate>false</LinksUpToDate>
  <CharactersWithSpaces>18392</CharactersWithSpaces>
  <SharedDoc>false</SharedDoc>
  <HLinks>
    <vt:vector size="288" baseType="variant">
      <vt:variant>
        <vt:i4>1703989</vt:i4>
      </vt:variant>
      <vt:variant>
        <vt:i4>284</vt:i4>
      </vt:variant>
      <vt:variant>
        <vt:i4>0</vt:i4>
      </vt:variant>
      <vt:variant>
        <vt:i4>5</vt:i4>
      </vt:variant>
      <vt:variant>
        <vt:lpwstr/>
      </vt:variant>
      <vt:variant>
        <vt:lpwstr>_Toc379880728</vt:lpwstr>
      </vt:variant>
      <vt:variant>
        <vt:i4>1703989</vt:i4>
      </vt:variant>
      <vt:variant>
        <vt:i4>278</vt:i4>
      </vt:variant>
      <vt:variant>
        <vt:i4>0</vt:i4>
      </vt:variant>
      <vt:variant>
        <vt:i4>5</vt:i4>
      </vt:variant>
      <vt:variant>
        <vt:lpwstr/>
      </vt:variant>
      <vt:variant>
        <vt:lpwstr>_Toc379880727</vt:lpwstr>
      </vt:variant>
      <vt:variant>
        <vt:i4>1703989</vt:i4>
      </vt:variant>
      <vt:variant>
        <vt:i4>272</vt:i4>
      </vt:variant>
      <vt:variant>
        <vt:i4>0</vt:i4>
      </vt:variant>
      <vt:variant>
        <vt:i4>5</vt:i4>
      </vt:variant>
      <vt:variant>
        <vt:lpwstr/>
      </vt:variant>
      <vt:variant>
        <vt:lpwstr>_Toc379880726</vt:lpwstr>
      </vt:variant>
      <vt:variant>
        <vt:i4>1703989</vt:i4>
      </vt:variant>
      <vt:variant>
        <vt:i4>266</vt:i4>
      </vt:variant>
      <vt:variant>
        <vt:i4>0</vt:i4>
      </vt:variant>
      <vt:variant>
        <vt:i4>5</vt:i4>
      </vt:variant>
      <vt:variant>
        <vt:lpwstr/>
      </vt:variant>
      <vt:variant>
        <vt:lpwstr>_Toc379880725</vt:lpwstr>
      </vt:variant>
      <vt:variant>
        <vt:i4>1703989</vt:i4>
      </vt:variant>
      <vt:variant>
        <vt:i4>260</vt:i4>
      </vt:variant>
      <vt:variant>
        <vt:i4>0</vt:i4>
      </vt:variant>
      <vt:variant>
        <vt:i4>5</vt:i4>
      </vt:variant>
      <vt:variant>
        <vt:lpwstr/>
      </vt:variant>
      <vt:variant>
        <vt:lpwstr>_Toc379880724</vt:lpwstr>
      </vt:variant>
      <vt:variant>
        <vt:i4>1703989</vt:i4>
      </vt:variant>
      <vt:variant>
        <vt:i4>254</vt:i4>
      </vt:variant>
      <vt:variant>
        <vt:i4>0</vt:i4>
      </vt:variant>
      <vt:variant>
        <vt:i4>5</vt:i4>
      </vt:variant>
      <vt:variant>
        <vt:lpwstr/>
      </vt:variant>
      <vt:variant>
        <vt:lpwstr>_Toc379880723</vt:lpwstr>
      </vt:variant>
      <vt:variant>
        <vt:i4>1703989</vt:i4>
      </vt:variant>
      <vt:variant>
        <vt:i4>248</vt:i4>
      </vt:variant>
      <vt:variant>
        <vt:i4>0</vt:i4>
      </vt:variant>
      <vt:variant>
        <vt:i4>5</vt:i4>
      </vt:variant>
      <vt:variant>
        <vt:lpwstr/>
      </vt:variant>
      <vt:variant>
        <vt:lpwstr>_Toc379880722</vt:lpwstr>
      </vt:variant>
      <vt:variant>
        <vt:i4>1703989</vt:i4>
      </vt:variant>
      <vt:variant>
        <vt:i4>242</vt:i4>
      </vt:variant>
      <vt:variant>
        <vt:i4>0</vt:i4>
      </vt:variant>
      <vt:variant>
        <vt:i4>5</vt:i4>
      </vt:variant>
      <vt:variant>
        <vt:lpwstr/>
      </vt:variant>
      <vt:variant>
        <vt:lpwstr>_Toc379880721</vt:lpwstr>
      </vt:variant>
      <vt:variant>
        <vt:i4>1703989</vt:i4>
      </vt:variant>
      <vt:variant>
        <vt:i4>236</vt:i4>
      </vt:variant>
      <vt:variant>
        <vt:i4>0</vt:i4>
      </vt:variant>
      <vt:variant>
        <vt:i4>5</vt:i4>
      </vt:variant>
      <vt:variant>
        <vt:lpwstr/>
      </vt:variant>
      <vt:variant>
        <vt:lpwstr>_Toc379880720</vt:lpwstr>
      </vt:variant>
      <vt:variant>
        <vt:i4>1638453</vt:i4>
      </vt:variant>
      <vt:variant>
        <vt:i4>230</vt:i4>
      </vt:variant>
      <vt:variant>
        <vt:i4>0</vt:i4>
      </vt:variant>
      <vt:variant>
        <vt:i4>5</vt:i4>
      </vt:variant>
      <vt:variant>
        <vt:lpwstr/>
      </vt:variant>
      <vt:variant>
        <vt:lpwstr>_Toc379880719</vt:lpwstr>
      </vt:variant>
      <vt:variant>
        <vt:i4>1638453</vt:i4>
      </vt:variant>
      <vt:variant>
        <vt:i4>224</vt:i4>
      </vt:variant>
      <vt:variant>
        <vt:i4>0</vt:i4>
      </vt:variant>
      <vt:variant>
        <vt:i4>5</vt:i4>
      </vt:variant>
      <vt:variant>
        <vt:lpwstr/>
      </vt:variant>
      <vt:variant>
        <vt:lpwstr>_Toc379880718</vt:lpwstr>
      </vt:variant>
      <vt:variant>
        <vt:i4>1638453</vt:i4>
      </vt:variant>
      <vt:variant>
        <vt:i4>218</vt:i4>
      </vt:variant>
      <vt:variant>
        <vt:i4>0</vt:i4>
      </vt:variant>
      <vt:variant>
        <vt:i4>5</vt:i4>
      </vt:variant>
      <vt:variant>
        <vt:lpwstr/>
      </vt:variant>
      <vt:variant>
        <vt:lpwstr>_Toc379880717</vt:lpwstr>
      </vt:variant>
      <vt:variant>
        <vt:i4>1638453</vt:i4>
      </vt:variant>
      <vt:variant>
        <vt:i4>212</vt:i4>
      </vt:variant>
      <vt:variant>
        <vt:i4>0</vt:i4>
      </vt:variant>
      <vt:variant>
        <vt:i4>5</vt:i4>
      </vt:variant>
      <vt:variant>
        <vt:lpwstr/>
      </vt:variant>
      <vt:variant>
        <vt:lpwstr>_Toc379880716</vt:lpwstr>
      </vt:variant>
      <vt:variant>
        <vt:i4>1638453</vt:i4>
      </vt:variant>
      <vt:variant>
        <vt:i4>206</vt:i4>
      </vt:variant>
      <vt:variant>
        <vt:i4>0</vt:i4>
      </vt:variant>
      <vt:variant>
        <vt:i4>5</vt:i4>
      </vt:variant>
      <vt:variant>
        <vt:lpwstr/>
      </vt:variant>
      <vt:variant>
        <vt:lpwstr>_Toc379880715</vt:lpwstr>
      </vt:variant>
      <vt:variant>
        <vt:i4>1638453</vt:i4>
      </vt:variant>
      <vt:variant>
        <vt:i4>200</vt:i4>
      </vt:variant>
      <vt:variant>
        <vt:i4>0</vt:i4>
      </vt:variant>
      <vt:variant>
        <vt:i4>5</vt:i4>
      </vt:variant>
      <vt:variant>
        <vt:lpwstr/>
      </vt:variant>
      <vt:variant>
        <vt:lpwstr>_Toc379880714</vt:lpwstr>
      </vt:variant>
      <vt:variant>
        <vt:i4>1638453</vt:i4>
      </vt:variant>
      <vt:variant>
        <vt:i4>194</vt:i4>
      </vt:variant>
      <vt:variant>
        <vt:i4>0</vt:i4>
      </vt:variant>
      <vt:variant>
        <vt:i4>5</vt:i4>
      </vt:variant>
      <vt:variant>
        <vt:lpwstr/>
      </vt:variant>
      <vt:variant>
        <vt:lpwstr>_Toc379880713</vt:lpwstr>
      </vt:variant>
      <vt:variant>
        <vt:i4>1638453</vt:i4>
      </vt:variant>
      <vt:variant>
        <vt:i4>188</vt:i4>
      </vt:variant>
      <vt:variant>
        <vt:i4>0</vt:i4>
      </vt:variant>
      <vt:variant>
        <vt:i4>5</vt:i4>
      </vt:variant>
      <vt:variant>
        <vt:lpwstr/>
      </vt:variant>
      <vt:variant>
        <vt:lpwstr>_Toc379880712</vt:lpwstr>
      </vt:variant>
      <vt:variant>
        <vt:i4>1638453</vt:i4>
      </vt:variant>
      <vt:variant>
        <vt:i4>182</vt:i4>
      </vt:variant>
      <vt:variant>
        <vt:i4>0</vt:i4>
      </vt:variant>
      <vt:variant>
        <vt:i4>5</vt:i4>
      </vt:variant>
      <vt:variant>
        <vt:lpwstr/>
      </vt:variant>
      <vt:variant>
        <vt:lpwstr>_Toc379880711</vt:lpwstr>
      </vt:variant>
      <vt:variant>
        <vt:i4>1638453</vt:i4>
      </vt:variant>
      <vt:variant>
        <vt:i4>176</vt:i4>
      </vt:variant>
      <vt:variant>
        <vt:i4>0</vt:i4>
      </vt:variant>
      <vt:variant>
        <vt:i4>5</vt:i4>
      </vt:variant>
      <vt:variant>
        <vt:lpwstr/>
      </vt:variant>
      <vt:variant>
        <vt:lpwstr>_Toc379880710</vt:lpwstr>
      </vt:variant>
      <vt:variant>
        <vt:i4>1572917</vt:i4>
      </vt:variant>
      <vt:variant>
        <vt:i4>170</vt:i4>
      </vt:variant>
      <vt:variant>
        <vt:i4>0</vt:i4>
      </vt:variant>
      <vt:variant>
        <vt:i4>5</vt:i4>
      </vt:variant>
      <vt:variant>
        <vt:lpwstr/>
      </vt:variant>
      <vt:variant>
        <vt:lpwstr>_Toc379880709</vt:lpwstr>
      </vt:variant>
      <vt:variant>
        <vt:i4>1572917</vt:i4>
      </vt:variant>
      <vt:variant>
        <vt:i4>164</vt:i4>
      </vt:variant>
      <vt:variant>
        <vt:i4>0</vt:i4>
      </vt:variant>
      <vt:variant>
        <vt:i4>5</vt:i4>
      </vt:variant>
      <vt:variant>
        <vt:lpwstr/>
      </vt:variant>
      <vt:variant>
        <vt:lpwstr>_Toc379880708</vt:lpwstr>
      </vt:variant>
      <vt:variant>
        <vt:i4>1572917</vt:i4>
      </vt:variant>
      <vt:variant>
        <vt:i4>158</vt:i4>
      </vt:variant>
      <vt:variant>
        <vt:i4>0</vt:i4>
      </vt:variant>
      <vt:variant>
        <vt:i4>5</vt:i4>
      </vt:variant>
      <vt:variant>
        <vt:lpwstr/>
      </vt:variant>
      <vt:variant>
        <vt:lpwstr>_Toc379880707</vt:lpwstr>
      </vt:variant>
      <vt:variant>
        <vt:i4>1572917</vt:i4>
      </vt:variant>
      <vt:variant>
        <vt:i4>152</vt:i4>
      </vt:variant>
      <vt:variant>
        <vt:i4>0</vt:i4>
      </vt:variant>
      <vt:variant>
        <vt:i4>5</vt:i4>
      </vt:variant>
      <vt:variant>
        <vt:lpwstr/>
      </vt:variant>
      <vt:variant>
        <vt:lpwstr>_Toc379880706</vt:lpwstr>
      </vt:variant>
      <vt:variant>
        <vt:i4>1572917</vt:i4>
      </vt:variant>
      <vt:variant>
        <vt:i4>146</vt:i4>
      </vt:variant>
      <vt:variant>
        <vt:i4>0</vt:i4>
      </vt:variant>
      <vt:variant>
        <vt:i4>5</vt:i4>
      </vt:variant>
      <vt:variant>
        <vt:lpwstr/>
      </vt:variant>
      <vt:variant>
        <vt:lpwstr>_Toc379880705</vt:lpwstr>
      </vt:variant>
      <vt:variant>
        <vt:i4>1572917</vt:i4>
      </vt:variant>
      <vt:variant>
        <vt:i4>140</vt:i4>
      </vt:variant>
      <vt:variant>
        <vt:i4>0</vt:i4>
      </vt:variant>
      <vt:variant>
        <vt:i4>5</vt:i4>
      </vt:variant>
      <vt:variant>
        <vt:lpwstr/>
      </vt:variant>
      <vt:variant>
        <vt:lpwstr>_Toc379880704</vt:lpwstr>
      </vt:variant>
      <vt:variant>
        <vt:i4>1572917</vt:i4>
      </vt:variant>
      <vt:variant>
        <vt:i4>134</vt:i4>
      </vt:variant>
      <vt:variant>
        <vt:i4>0</vt:i4>
      </vt:variant>
      <vt:variant>
        <vt:i4>5</vt:i4>
      </vt:variant>
      <vt:variant>
        <vt:lpwstr/>
      </vt:variant>
      <vt:variant>
        <vt:lpwstr>_Toc379880703</vt:lpwstr>
      </vt:variant>
      <vt:variant>
        <vt:i4>1572917</vt:i4>
      </vt:variant>
      <vt:variant>
        <vt:i4>128</vt:i4>
      </vt:variant>
      <vt:variant>
        <vt:i4>0</vt:i4>
      </vt:variant>
      <vt:variant>
        <vt:i4>5</vt:i4>
      </vt:variant>
      <vt:variant>
        <vt:lpwstr/>
      </vt:variant>
      <vt:variant>
        <vt:lpwstr>_Toc379880702</vt:lpwstr>
      </vt:variant>
      <vt:variant>
        <vt:i4>1572917</vt:i4>
      </vt:variant>
      <vt:variant>
        <vt:i4>122</vt:i4>
      </vt:variant>
      <vt:variant>
        <vt:i4>0</vt:i4>
      </vt:variant>
      <vt:variant>
        <vt:i4>5</vt:i4>
      </vt:variant>
      <vt:variant>
        <vt:lpwstr/>
      </vt:variant>
      <vt:variant>
        <vt:lpwstr>_Toc379880701</vt:lpwstr>
      </vt:variant>
      <vt:variant>
        <vt:i4>1572917</vt:i4>
      </vt:variant>
      <vt:variant>
        <vt:i4>116</vt:i4>
      </vt:variant>
      <vt:variant>
        <vt:i4>0</vt:i4>
      </vt:variant>
      <vt:variant>
        <vt:i4>5</vt:i4>
      </vt:variant>
      <vt:variant>
        <vt:lpwstr/>
      </vt:variant>
      <vt:variant>
        <vt:lpwstr>_Toc379880700</vt:lpwstr>
      </vt:variant>
      <vt:variant>
        <vt:i4>1114164</vt:i4>
      </vt:variant>
      <vt:variant>
        <vt:i4>110</vt:i4>
      </vt:variant>
      <vt:variant>
        <vt:i4>0</vt:i4>
      </vt:variant>
      <vt:variant>
        <vt:i4>5</vt:i4>
      </vt:variant>
      <vt:variant>
        <vt:lpwstr/>
      </vt:variant>
      <vt:variant>
        <vt:lpwstr>_Toc379880699</vt:lpwstr>
      </vt:variant>
      <vt:variant>
        <vt:i4>1114164</vt:i4>
      </vt:variant>
      <vt:variant>
        <vt:i4>104</vt:i4>
      </vt:variant>
      <vt:variant>
        <vt:i4>0</vt:i4>
      </vt:variant>
      <vt:variant>
        <vt:i4>5</vt:i4>
      </vt:variant>
      <vt:variant>
        <vt:lpwstr/>
      </vt:variant>
      <vt:variant>
        <vt:lpwstr>_Toc379880698</vt:lpwstr>
      </vt:variant>
      <vt:variant>
        <vt:i4>1114164</vt:i4>
      </vt:variant>
      <vt:variant>
        <vt:i4>98</vt:i4>
      </vt:variant>
      <vt:variant>
        <vt:i4>0</vt:i4>
      </vt:variant>
      <vt:variant>
        <vt:i4>5</vt:i4>
      </vt:variant>
      <vt:variant>
        <vt:lpwstr/>
      </vt:variant>
      <vt:variant>
        <vt:lpwstr>_Toc379880697</vt:lpwstr>
      </vt:variant>
      <vt:variant>
        <vt:i4>1114164</vt:i4>
      </vt:variant>
      <vt:variant>
        <vt:i4>92</vt:i4>
      </vt:variant>
      <vt:variant>
        <vt:i4>0</vt:i4>
      </vt:variant>
      <vt:variant>
        <vt:i4>5</vt:i4>
      </vt:variant>
      <vt:variant>
        <vt:lpwstr/>
      </vt:variant>
      <vt:variant>
        <vt:lpwstr>_Toc379880696</vt:lpwstr>
      </vt:variant>
      <vt:variant>
        <vt:i4>1114164</vt:i4>
      </vt:variant>
      <vt:variant>
        <vt:i4>86</vt:i4>
      </vt:variant>
      <vt:variant>
        <vt:i4>0</vt:i4>
      </vt:variant>
      <vt:variant>
        <vt:i4>5</vt:i4>
      </vt:variant>
      <vt:variant>
        <vt:lpwstr/>
      </vt:variant>
      <vt:variant>
        <vt:lpwstr>_Toc379880695</vt:lpwstr>
      </vt:variant>
      <vt:variant>
        <vt:i4>1114164</vt:i4>
      </vt:variant>
      <vt:variant>
        <vt:i4>80</vt:i4>
      </vt:variant>
      <vt:variant>
        <vt:i4>0</vt:i4>
      </vt:variant>
      <vt:variant>
        <vt:i4>5</vt:i4>
      </vt:variant>
      <vt:variant>
        <vt:lpwstr/>
      </vt:variant>
      <vt:variant>
        <vt:lpwstr>_Toc379880694</vt:lpwstr>
      </vt:variant>
      <vt:variant>
        <vt:i4>1114164</vt:i4>
      </vt:variant>
      <vt:variant>
        <vt:i4>74</vt:i4>
      </vt:variant>
      <vt:variant>
        <vt:i4>0</vt:i4>
      </vt:variant>
      <vt:variant>
        <vt:i4>5</vt:i4>
      </vt:variant>
      <vt:variant>
        <vt:lpwstr/>
      </vt:variant>
      <vt:variant>
        <vt:lpwstr>_Toc379880693</vt:lpwstr>
      </vt:variant>
      <vt:variant>
        <vt:i4>1114164</vt:i4>
      </vt:variant>
      <vt:variant>
        <vt:i4>68</vt:i4>
      </vt:variant>
      <vt:variant>
        <vt:i4>0</vt:i4>
      </vt:variant>
      <vt:variant>
        <vt:i4>5</vt:i4>
      </vt:variant>
      <vt:variant>
        <vt:lpwstr/>
      </vt:variant>
      <vt:variant>
        <vt:lpwstr>_Toc379880692</vt:lpwstr>
      </vt:variant>
      <vt:variant>
        <vt:i4>1114164</vt:i4>
      </vt:variant>
      <vt:variant>
        <vt:i4>62</vt:i4>
      </vt:variant>
      <vt:variant>
        <vt:i4>0</vt:i4>
      </vt:variant>
      <vt:variant>
        <vt:i4>5</vt:i4>
      </vt:variant>
      <vt:variant>
        <vt:lpwstr/>
      </vt:variant>
      <vt:variant>
        <vt:lpwstr>_Toc379880691</vt:lpwstr>
      </vt:variant>
      <vt:variant>
        <vt:i4>1114164</vt:i4>
      </vt:variant>
      <vt:variant>
        <vt:i4>56</vt:i4>
      </vt:variant>
      <vt:variant>
        <vt:i4>0</vt:i4>
      </vt:variant>
      <vt:variant>
        <vt:i4>5</vt:i4>
      </vt:variant>
      <vt:variant>
        <vt:lpwstr/>
      </vt:variant>
      <vt:variant>
        <vt:lpwstr>_Toc379880690</vt:lpwstr>
      </vt:variant>
      <vt:variant>
        <vt:i4>1048628</vt:i4>
      </vt:variant>
      <vt:variant>
        <vt:i4>50</vt:i4>
      </vt:variant>
      <vt:variant>
        <vt:i4>0</vt:i4>
      </vt:variant>
      <vt:variant>
        <vt:i4>5</vt:i4>
      </vt:variant>
      <vt:variant>
        <vt:lpwstr/>
      </vt:variant>
      <vt:variant>
        <vt:lpwstr>_Toc379880689</vt:lpwstr>
      </vt:variant>
      <vt:variant>
        <vt:i4>1048628</vt:i4>
      </vt:variant>
      <vt:variant>
        <vt:i4>44</vt:i4>
      </vt:variant>
      <vt:variant>
        <vt:i4>0</vt:i4>
      </vt:variant>
      <vt:variant>
        <vt:i4>5</vt:i4>
      </vt:variant>
      <vt:variant>
        <vt:lpwstr/>
      </vt:variant>
      <vt:variant>
        <vt:lpwstr>_Toc379880688</vt:lpwstr>
      </vt:variant>
      <vt:variant>
        <vt:i4>1048628</vt:i4>
      </vt:variant>
      <vt:variant>
        <vt:i4>38</vt:i4>
      </vt:variant>
      <vt:variant>
        <vt:i4>0</vt:i4>
      </vt:variant>
      <vt:variant>
        <vt:i4>5</vt:i4>
      </vt:variant>
      <vt:variant>
        <vt:lpwstr/>
      </vt:variant>
      <vt:variant>
        <vt:lpwstr>_Toc379880687</vt:lpwstr>
      </vt:variant>
      <vt:variant>
        <vt:i4>1048628</vt:i4>
      </vt:variant>
      <vt:variant>
        <vt:i4>32</vt:i4>
      </vt:variant>
      <vt:variant>
        <vt:i4>0</vt:i4>
      </vt:variant>
      <vt:variant>
        <vt:i4>5</vt:i4>
      </vt:variant>
      <vt:variant>
        <vt:lpwstr/>
      </vt:variant>
      <vt:variant>
        <vt:lpwstr>_Toc379880686</vt:lpwstr>
      </vt:variant>
      <vt:variant>
        <vt:i4>1048628</vt:i4>
      </vt:variant>
      <vt:variant>
        <vt:i4>26</vt:i4>
      </vt:variant>
      <vt:variant>
        <vt:i4>0</vt:i4>
      </vt:variant>
      <vt:variant>
        <vt:i4>5</vt:i4>
      </vt:variant>
      <vt:variant>
        <vt:lpwstr/>
      </vt:variant>
      <vt:variant>
        <vt:lpwstr>_Toc379880685</vt:lpwstr>
      </vt:variant>
      <vt:variant>
        <vt:i4>1048628</vt:i4>
      </vt:variant>
      <vt:variant>
        <vt:i4>20</vt:i4>
      </vt:variant>
      <vt:variant>
        <vt:i4>0</vt:i4>
      </vt:variant>
      <vt:variant>
        <vt:i4>5</vt:i4>
      </vt:variant>
      <vt:variant>
        <vt:lpwstr/>
      </vt:variant>
      <vt:variant>
        <vt:lpwstr>_Toc379880684</vt:lpwstr>
      </vt:variant>
      <vt:variant>
        <vt:i4>1048628</vt:i4>
      </vt:variant>
      <vt:variant>
        <vt:i4>14</vt:i4>
      </vt:variant>
      <vt:variant>
        <vt:i4>0</vt:i4>
      </vt:variant>
      <vt:variant>
        <vt:i4>5</vt:i4>
      </vt:variant>
      <vt:variant>
        <vt:lpwstr/>
      </vt:variant>
      <vt:variant>
        <vt:lpwstr>_Toc379880683</vt:lpwstr>
      </vt:variant>
      <vt:variant>
        <vt:i4>1048628</vt:i4>
      </vt:variant>
      <vt:variant>
        <vt:i4>8</vt:i4>
      </vt:variant>
      <vt:variant>
        <vt:i4>0</vt:i4>
      </vt:variant>
      <vt:variant>
        <vt:i4>5</vt:i4>
      </vt:variant>
      <vt:variant>
        <vt:lpwstr/>
      </vt:variant>
      <vt:variant>
        <vt:lpwstr>_Toc379880682</vt:lpwstr>
      </vt:variant>
      <vt:variant>
        <vt:i4>1048628</vt:i4>
      </vt:variant>
      <vt:variant>
        <vt:i4>2</vt:i4>
      </vt:variant>
      <vt:variant>
        <vt:i4>0</vt:i4>
      </vt:variant>
      <vt:variant>
        <vt:i4>5</vt:i4>
      </vt:variant>
      <vt:variant>
        <vt:lpwstr/>
      </vt:variant>
      <vt:variant>
        <vt:lpwstr>_Toc379880681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QMP FGDA</dc:title>
  <dc:creator>Stefan Melchior</dc:creator>
  <cp:lastModifiedBy>Martin Schalkowski</cp:lastModifiedBy>
  <cp:revision>8</cp:revision>
  <cp:lastPrinted>2019-05-31T13:31:00Z</cp:lastPrinted>
  <dcterms:created xsi:type="dcterms:W3CDTF">2023-08-01T12:39:00Z</dcterms:created>
  <dcterms:modified xsi:type="dcterms:W3CDTF">2023-09-07T10:37:00Z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46333347</vt:i4>
  </property>
  <property fmtid="{D5CDD505-2E9C-101B-9397-08002B2CF9AE}" pid="3" name="ContentTypeId">
    <vt:lpwstr>0x0101003ECAE84E8E4D7B4E9121A9B801609CD0</vt:lpwstr>
  </property>
</Properties>
</file>