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A645F" w14:textId="77777777" w:rsidR="001A24BD" w:rsidRDefault="001A24BD" w:rsidP="008E7545">
      <w:pPr>
        <w:pStyle w:val="berschrift1"/>
        <w:numPr>
          <w:ilvl w:val="0"/>
          <w:numId w:val="0"/>
        </w:numPr>
        <w:ind w:left="1418" w:hanging="1418"/>
        <w:rPr>
          <w:noProof/>
          <w:szCs w:val="28"/>
        </w:rPr>
      </w:pPr>
      <w:bookmarkStart w:id="0" w:name="_Toc2861866"/>
      <w:bookmarkStart w:id="1" w:name="_Toc310849022"/>
      <w:r>
        <w:rPr>
          <w:noProof/>
          <w:szCs w:val="28"/>
        </w:rPr>
        <w:t>Teil B</w:t>
      </w:r>
      <w:r>
        <w:rPr>
          <w:noProof/>
          <w:szCs w:val="28"/>
        </w:rPr>
        <w:tab/>
        <w:t>Besondere Anforderungen an die Fremprüfung der Systemkomponenten</w:t>
      </w:r>
      <w:bookmarkEnd w:id="0"/>
    </w:p>
    <w:p w14:paraId="05FA6460" w14:textId="77777777" w:rsidR="00FB7D92" w:rsidRDefault="00395E0C" w:rsidP="00395E0C">
      <w:pPr>
        <w:pStyle w:val="berschrift1"/>
        <w:numPr>
          <w:ilvl w:val="0"/>
          <w:numId w:val="0"/>
        </w:numPr>
        <w:rPr>
          <w:noProof/>
          <w:szCs w:val="28"/>
        </w:rPr>
      </w:pPr>
      <w:bookmarkStart w:id="2" w:name="_Toc2861867"/>
      <w:r>
        <w:rPr>
          <w:noProof/>
          <w:szCs w:val="28"/>
        </w:rPr>
        <w:t>B2</w:t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="00FB7D92" w:rsidRPr="001A24BD">
        <w:rPr>
          <w:noProof/>
          <w:szCs w:val="28"/>
        </w:rPr>
        <w:t>Oberflächenabdichtung</w:t>
      </w:r>
      <w:bookmarkEnd w:id="1"/>
      <w:bookmarkEnd w:id="2"/>
    </w:p>
    <w:p w14:paraId="05FA6461" w14:textId="77777777" w:rsidR="00252FB2" w:rsidRPr="00252FB2" w:rsidRDefault="00252FB2" w:rsidP="00252FB2">
      <w:pPr>
        <w:pStyle w:val="Textabsatz"/>
      </w:pPr>
    </w:p>
    <w:p w14:paraId="05FA6462" w14:textId="77777777" w:rsidR="00FB7D92" w:rsidRDefault="005D45D0" w:rsidP="00925A6D">
      <w:pPr>
        <w:pStyle w:val="berschrift1"/>
      </w:pPr>
      <w:r>
        <w:t>Dichtungsauflager KDB</w:t>
      </w:r>
    </w:p>
    <w:p w14:paraId="05FA6463" w14:textId="77777777" w:rsidR="00F532A4" w:rsidRDefault="00F532A4" w:rsidP="00FB7D92">
      <w:pPr>
        <w:rPr>
          <w:color w:val="000000"/>
        </w:rPr>
      </w:pPr>
    </w:p>
    <w:p w14:paraId="05FA6464" w14:textId="77777777" w:rsidR="00FE1AD2" w:rsidRDefault="005D45D0" w:rsidP="00925A6D">
      <w:pPr>
        <w:pStyle w:val="berschrift2"/>
      </w:pPr>
      <w:r>
        <w:t>Auflager KDB mineralische Dichtung (Ton)</w:t>
      </w:r>
    </w:p>
    <w:p w14:paraId="05FA6465" w14:textId="77777777" w:rsidR="00413AFF" w:rsidRDefault="00413AFF" w:rsidP="00413AFF">
      <w:pPr>
        <w:pStyle w:val="StAbsatz"/>
        <w:ind w:left="0"/>
      </w:pPr>
      <w:r>
        <w:t xml:space="preserve">Gemäß BAM-Richtlinie für die Zulassung von Kunststoffdichtungsbahnen </w:t>
      </w:r>
      <w:r w:rsidRPr="00413AFF">
        <w:t>für Deponieabdichtungen</w:t>
      </w:r>
      <w:r>
        <w:t xml:space="preserve"> gelten für das Auflager der KDB auf mineralischen Dichtungen (Ton) die folgenden Anforderungen:</w:t>
      </w:r>
    </w:p>
    <w:p w14:paraId="05FA6466" w14:textId="77777777" w:rsidR="00413AFF" w:rsidRDefault="00413AFF" w:rsidP="00413AFF">
      <w:pPr>
        <w:pStyle w:val="StAbsatz"/>
        <w:ind w:left="0"/>
      </w:pPr>
      <w:r>
        <w:t xml:space="preserve">Die Auflagefläche muss tragfähig, homogen, feinkörnig und geschlossen sein. </w:t>
      </w:r>
    </w:p>
    <w:p w14:paraId="05FA6467" w14:textId="77777777" w:rsidR="00413AFF" w:rsidRDefault="00413AFF" w:rsidP="00413AFF">
      <w:pPr>
        <w:pStyle w:val="StAbsatz"/>
        <w:ind w:left="0"/>
      </w:pPr>
      <w:r>
        <w:t xml:space="preserve">Körner &gt; 10 mm Durchmesser sowie Fremdkörper dürfen nicht enthalten sein. Feinere Kiesanteile müssen schwimmend so eingebettet sein, dass sie allseits von bindigem Dichtungsmaterial umgeben sind. </w:t>
      </w:r>
    </w:p>
    <w:p w14:paraId="05FA6468" w14:textId="77777777" w:rsidR="00413AFF" w:rsidRDefault="00413AFF" w:rsidP="00413AFF">
      <w:pPr>
        <w:pStyle w:val="StAbsatz"/>
        <w:ind w:left="0"/>
      </w:pPr>
      <w:r>
        <w:t>Die Oberfläche muss frei von aufliegenden Körnern &gt; 2 mm Durchmesser und Fremdkörpern sein.</w:t>
      </w:r>
    </w:p>
    <w:p w14:paraId="05FA6469" w14:textId="70CD9DF7" w:rsidR="003806E2" w:rsidRDefault="00413AFF" w:rsidP="00413AFF">
      <w:pPr>
        <w:pStyle w:val="StAbsatz"/>
        <w:ind w:left="0"/>
      </w:pPr>
      <w:r>
        <w:t>Grundsätzlich soll die Oberfläche frei von abrupten Höhenänderungen sein. Einzelne Stufen (Eindrückunterschiede, Walzkanten</w:t>
      </w:r>
      <w:r w:rsidR="00261339">
        <w:t xml:space="preserve">) bis zu </w:t>
      </w:r>
      <w:r w:rsidR="004C3257">
        <w:t>0,5</w:t>
      </w:r>
      <w:r w:rsidR="00261339">
        <w:t xml:space="preserve"> </w:t>
      </w:r>
      <w:r w:rsidR="004C3257">
        <w:t>c</w:t>
      </w:r>
      <w:r>
        <w:t>m Höhe sind jedoch noch zulässig. Unebenheiten unter einer auf der Oberfläche aufliegenden 4 m langen Latte (Richtscheit) dürfen nicht mehr als 2</w:t>
      </w:r>
      <w:r w:rsidR="004C3257">
        <w:t>,</w:t>
      </w:r>
      <w:r w:rsidR="00261339">
        <w:t xml:space="preserve">0 </w:t>
      </w:r>
      <w:r w:rsidR="004C3257">
        <w:t>c</w:t>
      </w:r>
      <w:r>
        <w:t>m betragen.</w:t>
      </w:r>
      <w:r w:rsidR="003806E2">
        <w:t xml:space="preserve"> </w:t>
      </w:r>
    </w:p>
    <w:p w14:paraId="05FA646A" w14:textId="77777777" w:rsidR="006A51C4" w:rsidRDefault="006A51C4" w:rsidP="006A51C4">
      <w:pPr>
        <w:pStyle w:val="StAbsatz"/>
        <w:ind w:left="0"/>
      </w:pPr>
      <w:r>
        <w:t>Trockenrisse (Schrumpfrisse) mit geringen Abmessungen sind zulässig, wenn nachgewiesen und sichergestellt ist, dass diese sich unter den Kunststoffdichtungsbahnen wieder schließen. Bereiche mit weicher Konsistenz sind auszutauschen.</w:t>
      </w:r>
    </w:p>
    <w:p w14:paraId="05FA646B" w14:textId="77777777" w:rsidR="00D314DD" w:rsidRPr="005D45D0" w:rsidRDefault="003806E2" w:rsidP="00261339">
      <w:pPr>
        <w:pStyle w:val="StAbsatz"/>
        <w:ind w:left="0"/>
      </w:pPr>
      <w:r>
        <w:t>Die Oberfläche der mineralischen Dichtung muss die planmäßig vorgegebenen Neigungen und Krümmungsradien aufweisen. Abweichungen zwischen Soll- und Ist</w:t>
      </w:r>
      <w:r w:rsidR="00AB3419">
        <w:t>-H</w:t>
      </w:r>
      <w:r>
        <w:t xml:space="preserve">öhen dürfen nicht mehr als </w:t>
      </w:r>
      <w:r w:rsidR="006A51C4" w:rsidRPr="006A51C4">
        <w:t>±</w:t>
      </w:r>
      <w:r>
        <w:t xml:space="preserve"> 3 cm betragen.</w:t>
      </w:r>
      <w:r w:rsidR="006A51C4">
        <w:t xml:space="preserve"> </w:t>
      </w:r>
      <w:r w:rsidR="00261339">
        <w:t>Die Radien in den Kehlen und an den Böschungsköpfen müssen den Vorgaben der DVS-Richtlinie 2225-4 entsprechen.</w:t>
      </w:r>
    </w:p>
    <w:p w14:paraId="05FA646C" w14:textId="77777777" w:rsidR="00AC45AF" w:rsidRDefault="005D45D0" w:rsidP="00925A6D">
      <w:pPr>
        <w:pStyle w:val="berschrift2"/>
      </w:pPr>
      <w:r>
        <w:lastRenderedPageBreak/>
        <w:t>Auflager KDB andere Stützschichten</w:t>
      </w:r>
    </w:p>
    <w:p w14:paraId="05FA646D" w14:textId="77777777" w:rsidR="003806E2" w:rsidRDefault="007354E6" w:rsidP="007354E6">
      <w:pPr>
        <w:pStyle w:val="Textabsatz"/>
      </w:pPr>
      <w:r>
        <w:t>Als Stützschicht kö</w:t>
      </w:r>
      <w:r w:rsidR="003806E2">
        <w:t xml:space="preserve">nnen nicht- oder schwachbindige </w:t>
      </w:r>
      <w:r>
        <w:t xml:space="preserve">Böden im Körnungsbereich von 0 </w:t>
      </w:r>
      <w:r w:rsidR="003806E2">
        <w:t xml:space="preserve">bis 32 mm, Recyclingmaterialien </w:t>
      </w:r>
      <w:r>
        <w:t>w</w:t>
      </w:r>
      <w:r w:rsidR="003806E2">
        <w:t xml:space="preserve">ie Bauschutt oder Glasbruch und </w:t>
      </w:r>
      <w:r>
        <w:t>Schlacke im genannten Kör</w:t>
      </w:r>
      <w:r w:rsidR="003806E2">
        <w:t xml:space="preserve">nungsbereich eingesetzt </w:t>
      </w:r>
      <w:r>
        <w:t>werden. Kornfor</w:t>
      </w:r>
      <w:r w:rsidR="003806E2">
        <w:t xml:space="preserve">m, Korngröße und Kornverteilung </w:t>
      </w:r>
      <w:r>
        <w:t>der Stützschichtm</w:t>
      </w:r>
      <w:r w:rsidR="003806E2">
        <w:t xml:space="preserve">aterialien müssen so beschaffen </w:t>
      </w:r>
      <w:r>
        <w:t>sein, dass im Einbau- und Betriebszustand unzu</w:t>
      </w:r>
      <w:r w:rsidR="003806E2">
        <w:t xml:space="preserve">lässige </w:t>
      </w:r>
      <w:r>
        <w:t>mechanische</w:t>
      </w:r>
      <w:r w:rsidR="003806E2">
        <w:t xml:space="preserve"> Beanspruchungen für die KDB </w:t>
      </w:r>
      <w:r>
        <w:t xml:space="preserve">ausgeschlossen sind. </w:t>
      </w:r>
    </w:p>
    <w:p w14:paraId="05FA646E" w14:textId="77777777" w:rsidR="003806E2" w:rsidRDefault="007354E6" w:rsidP="007354E6">
      <w:pPr>
        <w:pStyle w:val="Textabsatz"/>
      </w:pPr>
      <w:r>
        <w:t xml:space="preserve">Dies </w:t>
      </w:r>
      <w:r w:rsidRPr="00961EA5">
        <w:rPr>
          <w:u w:val="single"/>
        </w:rPr>
        <w:t>muss</w:t>
      </w:r>
      <w:r>
        <w:t xml:space="preserve"> projektbezo</w:t>
      </w:r>
      <w:r w:rsidR="003806E2">
        <w:t xml:space="preserve">gen </w:t>
      </w:r>
      <w:r>
        <w:t>durch</w:t>
      </w:r>
      <w:r w:rsidR="003806E2">
        <w:t xml:space="preserve"> eine Schutzwirksamkeitsprüfung </w:t>
      </w:r>
      <w:r>
        <w:t>und durch ausgewählte Beanspruchungszustände</w:t>
      </w:r>
      <w:r w:rsidR="003806E2">
        <w:t xml:space="preserve"> </w:t>
      </w:r>
      <w:r>
        <w:t>im Probefeld nachgewiesen werden. Die noch zulässigen</w:t>
      </w:r>
      <w:r w:rsidR="003806E2">
        <w:t xml:space="preserve"> </w:t>
      </w:r>
      <w:r>
        <w:t>mecha</w:t>
      </w:r>
      <w:r w:rsidR="003806E2">
        <w:t xml:space="preserve">nischen Beanspruchungen und das </w:t>
      </w:r>
      <w:r>
        <w:t>Verfahren der Schutzwirksamkeitsprüfung</w:t>
      </w:r>
      <w:r w:rsidR="003806E2">
        <w:t xml:space="preserve"> sind in </w:t>
      </w:r>
      <w:r>
        <w:t xml:space="preserve">der </w:t>
      </w:r>
      <w:r w:rsidR="003806E2">
        <w:t>BAM-Richtlinie „</w:t>
      </w:r>
      <w:r>
        <w:t>Schut</w:t>
      </w:r>
      <w:r w:rsidR="003806E2">
        <w:t xml:space="preserve">zschichten“ beschrieben. </w:t>
      </w:r>
    </w:p>
    <w:p w14:paraId="05FA646F" w14:textId="6605DF69" w:rsidR="00261339" w:rsidRDefault="004C3257" w:rsidP="004C3257">
      <w:pPr>
        <w:pStyle w:val="Textabsatz"/>
      </w:pPr>
      <w:r>
        <w:t xml:space="preserve">Die Oberfläche der Stützschicht muss die planmäßig vorgegebenen Neigungen und Krümmungsradien aufweisen. Abweichungen zwischen Soll- und </w:t>
      </w:r>
      <w:proofErr w:type="spellStart"/>
      <w:r>
        <w:t>Isthöhen</w:t>
      </w:r>
      <w:proofErr w:type="spellEnd"/>
      <w:r>
        <w:t xml:space="preserve"> dürfen nicht mehr als </w:t>
      </w:r>
      <w:r w:rsidRPr="006A51C4">
        <w:t>±</w:t>
      </w:r>
      <w:r>
        <w:t xml:space="preserve"> 3</w:t>
      </w:r>
      <w:r w:rsidR="0087413D">
        <w:t>,0</w:t>
      </w:r>
      <w:r>
        <w:t xml:space="preserve"> cm betragen. Absätze, Abdrücke und Vorsprünge dürfen nicht größer als 2</w:t>
      </w:r>
      <w:r w:rsidR="0087413D">
        <w:t>,0</w:t>
      </w:r>
      <w:bookmarkStart w:id="3" w:name="_GoBack"/>
      <w:bookmarkEnd w:id="3"/>
      <w:r>
        <w:t xml:space="preserve"> cm sein. Die Radien in den Kehlen und an den Böschungsköpfen müssen den Vorgaben der DVS-Richtlinie 2225-4 entsprechen.</w:t>
      </w:r>
    </w:p>
    <w:p w14:paraId="05FA6470" w14:textId="77777777" w:rsidR="005D45D0" w:rsidRDefault="007354E6" w:rsidP="007354E6">
      <w:pPr>
        <w:pStyle w:val="Textabsatz"/>
      </w:pPr>
      <w:r>
        <w:t>Abhängi</w:t>
      </w:r>
      <w:r w:rsidR="003806E2">
        <w:t xml:space="preserve">g vom Material der Stützschicht </w:t>
      </w:r>
      <w:r>
        <w:t>(z. B. bei sehr stei</w:t>
      </w:r>
      <w:r w:rsidR="003806E2">
        <w:t xml:space="preserve">fen Materialien) muss jedoch im </w:t>
      </w:r>
      <w:r>
        <w:t>Einzelfall überprü</w:t>
      </w:r>
      <w:r w:rsidR="003806E2">
        <w:t xml:space="preserve">ft werden, ob nicht unzulässige </w:t>
      </w:r>
      <w:r>
        <w:t>Beanspruchungen entstehen.</w:t>
      </w:r>
    </w:p>
    <w:p w14:paraId="05FA6472" w14:textId="77777777" w:rsidR="005D45D0" w:rsidRDefault="005D45D0" w:rsidP="005D45D0">
      <w:pPr>
        <w:pStyle w:val="Textabsatz"/>
      </w:pPr>
    </w:p>
    <w:p w14:paraId="05FA6473" w14:textId="77777777" w:rsidR="00D314DD" w:rsidRPr="00D314DD" w:rsidRDefault="00D314DD" w:rsidP="00D314DD">
      <w:pPr>
        <w:pStyle w:val="StAbsatz"/>
        <w:spacing w:after="0"/>
        <w:ind w:left="0"/>
        <w:rPr>
          <w:b/>
        </w:rPr>
      </w:pPr>
      <w:r w:rsidRPr="00D314DD">
        <w:rPr>
          <w:b/>
        </w:rPr>
        <w:t>Hinweis:</w:t>
      </w:r>
    </w:p>
    <w:p w14:paraId="05FA6474" w14:textId="77777777" w:rsidR="00D314DD" w:rsidRDefault="00D314DD" w:rsidP="00D314DD">
      <w:pPr>
        <w:pStyle w:val="StAbsatz"/>
        <w:ind w:left="0"/>
        <w:rPr>
          <w:rFonts w:cs="Times New Roman"/>
          <w:szCs w:val="20"/>
        </w:rPr>
      </w:pPr>
      <w:r>
        <w:t xml:space="preserve">Insofern das Auflager für die KDB eine geosynthetische Tondichtungsbahn (GTD) bildet, so muss die KDB </w:t>
      </w:r>
      <w:r w:rsidRPr="0039461D">
        <w:rPr>
          <w:rFonts w:cs="Times New Roman"/>
          <w:szCs w:val="20"/>
        </w:rPr>
        <w:t>wellenfrei und vollflächig aufliegen</w:t>
      </w:r>
      <w:r w:rsidR="00261339">
        <w:rPr>
          <w:rFonts w:cs="Times New Roman"/>
          <w:szCs w:val="20"/>
        </w:rPr>
        <w:t xml:space="preserve">. </w:t>
      </w:r>
      <w:r w:rsidR="00961EA5">
        <w:rPr>
          <w:rFonts w:cs="Times New Roman"/>
          <w:szCs w:val="20"/>
        </w:rPr>
        <w:t xml:space="preserve">Die Stützschicht (Auflager) der GTD </w:t>
      </w:r>
      <w:r w:rsidR="00961EA5" w:rsidRPr="00961EA5">
        <w:rPr>
          <w:rFonts w:cs="Times New Roman"/>
          <w:szCs w:val="20"/>
        </w:rPr>
        <w:t>muss den Anforderungen der LAGA Ad-hoc-AG Deponietechnische Vollzugsfragen: „Grundsätze für die Eignungsbeurteilung von geosynthetischen Tondichtungsbahnen als mineralische Dichtung in Oberflächenabdichtungssystemen von Deponien „Bentonitmattengrundsätze“ entsprechen.</w:t>
      </w:r>
    </w:p>
    <w:p w14:paraId="05FA6475" w14:textId="77777777" w:rsidR="00D314DD" w:rsidRDefault="00D314DD" w:rsidP="005D45D0">
      <w:pPr>
        <w:pStyle w:val="Textabsatz"/>
      </w:pPr>
    </w:p>
    <w:p w14:paraId="05FA6476" w14:textId="77777777" w:rsidR="00D314DD" w:rsidRPr="005D45D0" w:rsidRDefault="00D314DD" w:rsidP="005D45D0">
      <w:pPr>
        <w:pStyle w:val="Textabsatz"/>
      </w:pPr>
    </w:p>
    <w:p w14:paraId="05FA6477" w14:textId="77777777" w:rsidR="00AC45AF" w:rsidRDefault="00AC45AF" w:rsidP="00252FB2">
      <w:pPr>
        <w:pStyle w:val="berschrift2"/>
      </w:pPr>
      <w:bookmarkStart w:id="4" w:name="_Toc2861889"/>
      <w:r>
        <w:t>Baubegleitende Prüfungen</w:t>
      </w:r>
      <w:bookmarkEnd w:id="4"/>
    </w:p>
    <w:p w14:paraId="05FA6478" w14:textId="77777777" w:rsidR="005D45D0" w:rsidRPr="00413AFF" w:rsidRDefault="005D45D0" w:rsidP="00413AFF">
      <w:pPr>
        <w:pStyle w:val="StAbsatz"/>
        <w:ind w:left="0"/>
      </w:pPr>
      <w:r w:rsidRPr="00413AFF">
        <w:t xml:space="preserve">Die Oberfläche der mineralischen Dichtungsschicht muss als Auflagefläche der Dichtungsbahn so beschaffen sein, dass bei vollflächiger Auflage (Pressverbund) kurz- und langfristig keine mechanischen Schädigungen der Dichtungsbahn entstehen. Unmittelbar vor der Verlegung der Dichtungsbahn wird diese Oberfläche </w:t>
      </w:r>
      <w:r w:rsidR="00413AFF">
        <w:t>vom</w:t>
      </w:r>
      <w:r w:rsidRPr="00413AFF">
        <w:t xml:space="preserve"> Verlegefachbetrieb und dem Fremdprüfer </w:t>
      </w:r>
      <w:r w:rsidR="00413AFF">
        <w:t>für Geok</w:t>
      </w:r>
      <w:r w:rsidRPr="00413AFF">
        <w:t>unststoffe auf Einhaltung der Freigabevoraussetzungen überprüft und bewertet. Dabei ist auch ein eventuelles Abnahmebegehren der zuständigen Behörde mit zu berücksichtigen.</w:t>
      </w:r>
    </w:p>
    <w:p w14:paraId="05FA6479" w14:textId="77777777" w:rsidR="00413AFF" w:rsidRDefault="00413AFF" w:rsidP="00413AFF">
      <w:pPr>
        <w:pStyle w:val="StAbsatz"/>
        <w:ind w:left="0"/>
      </w:pPr>
      <w:r>
        <w:lastRenderedPageBreak/>
        <w:t>Das Auflager KDB</w:t>
      </w:r>
      <w:r w:rsidRPr="00A50357">
        <w:t xml:space="preserve"> wird im Rahmen der Eigenkontrolle durchgängig geprüft und vom </w:t>
      </w:r>
      <w:r w:rsidRPr="00413AFF">
        <w:t xml:space="preserve">Fremdprüfer </w:t>
      </w:r>
      <w:r>
        <w:t>für Geok</w:t>
      </w:r>
      <w:r w:rsidRPr="00413AFF">
        <w:t>unststoffe</w:t>
      </w:r>
      <w:r w:rsidRPr="00A50357">
        <w:t xml:space="preserve"> in Teilflächen zum Einbau der </w:t>
      </w:r>
      <w:r>
        <w:t>KDB</w:t>
      </w:r>
      <w:r w:rsidRPr="00A50357">
        <w:t xml:space="preserve"> freigegeben. Dies</w:t>
      </w:r>
      <w:r>
        <w:t>e</w:t>
      </w:r>
      <w:r w:rsidRPr="00A50357">
        <w:t xml:space="preserve"> Teilfreigaben werden in den Inspektionsberichten der Fremdprüfung dokumentiert.</w:t>
      </w:r>
    </w:p>
    <w:p w14:paraId="05FA647A" w14:textId="77777777" w:rsidR="00413AFF" w:rsidRPr="005D45D0" w:rsidRDefault="00413AFF" w:rsidP="005D45D0">
      <w:pPr>
        <w:autoSpaceDE w:val="0"/>
        <w:autoSpaceDN w:val="0"/>
        <w:adjustRightInd w:val="0"/>
        <w:spacing w:before="0" w:line="240" w:lineRule="auto"/>
        <w:jc w:val="left"/>
        <w:rPr>
          <w:rFonts w:ascii="ArialMT" w:hAnsi="ArialMT" w:cs="ArialMT"/>
          <w:sz w:val="20"/>
          <w:szCs w:val="20"/>
        </w:rPr>
      </w:pPr>
    </w:p>
    <w:sectPr w:rsidR="00413AFF" w:rsidRPr="005D45D0" w:rsidSect="008E7A8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647D" w14:textId="77777777" w:rsidR="00395E0C" w:rsidRDefault="00395E0C">
      <w:pPr>
        <w:spacing w:before="0" w:line="240" w:lineRule="auto"/>
      </w:pPr>
      <w:r>
        <w:separator/>
      </w:r>
    </w:p>
  </w:endnote>
  <w:endnote w:type="continuationSeparator" w:id="0">
    <w:p w14:paraId="05FA647E" w14:textId="77777777" w:rsidR="00395E0C" w:rsidRDefault="00395E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6480" w14:textId="77777777" w:rsidR="00395E0C" w:rsidRDefault="00395E0C"/>
  <w:tbl>
    <w:tblPr>
      <w:tblW w:w="9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2520"/>
      <w:gridCol w:w="1800"/>
      <w:gridCol w:w="1980"/>
    </w:tblGrid>
    <w:tr w:rsidR="00395E0C" w14:paraId="05FA6485" w14:textId="77777777">
      <w:tc>
        <w:tcPr>
          <w:tcW w:w="2950" w:type="dxa"/>
        </w:tcPr>
        <w:p w14:paraId="05FA6481" w14:textId="77777777" w:rsidR="00395E0C" w:rsidRDefault="00395E0C">
          <w:pPr>
            <w:rPr>
              <w:sz w:val="16"/>
            </w:rPr>
          </w:pPr>
        </w:p>
      </w:tc>
      <w:tc>
        <w:tcPr>
          <w:tcW w:w="2520" w:type="dxa"/>
        </w:tcPr>
        <w:p w14:paraId="05FA6482" w14:textId="77777777" w:rsidR="00395E0C" w:rsidRDefault="00395E0C">
          <w:pPr>
            <w:tabs>
              <w:tab w:val="center" w:pos="4171"/>
            </w:tabs>
            <w:rPr>
              <w:sz w:val="12"/>
            </w:rPr>
          </w:pPr>
        </w:p>
      </w:tc>
      <w:tc>
        <w:tcPr>
          <w:tcW w:w="1800" w:type="dxa"/>
        </w:tcPr>
        <w:p w14:paraId="05FA6483" w14:textId="77777777" w:rsidR="00395E0C" w:rsidRDefault="00395E0C">
          <w:pPr>
            <w:tabs>
              <w:tab w:val="left" w:pos="1629"/>
            </w:tabs>
            <w:rPr>
              <w:sz w:val="16"/>
            </w:rPr>
          </w:pPr>
        </w:p>
      </w:tc>
      <w:tc>
        <w:tcPr>
          <w:tcW w:w="1980" w:type="dxa"/>
        </w:tcPr>
        <w:p w14:paraId="05FA6484" w14:textId="77777777" w:rsidR="00395E0C" w:rsidRDefault="00395E0C">
          <w:pPr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B3419">
            <w:rPr>
              <w:noProof/>
            </w:rPr>
            <w:t>2</w:t>
          </w:r>
          <w:r>
            <w:fldChar w:fldCharType="end"/>
          </w:r>
        </w:p>
      </w:tc>
    </w:tr>
  </w:tbl>
  <w:p w14:paraId="05FA6486" w14:textId="77777777" w:rsidR="00395E0C" w:rsidRDefault="00395E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A647B" w14:textId="77777777" w:rsidR="00395E0C" w:rsidRDefault="00395E0C">
      <w:pPr>
        <w:spacing w:before="0" w:line="240" w:lineRule="auto"/>
      </w:pPr>
      <w:r>
        <w:separator/>
      </w:r>
    </w:p>
  </w:footnote>
  <w:footnote w:type="continuationSeparator" w:id="0">
    <w:p w14:paraId="05FA647C" w14:textId="77777777" w:rsidR="00395E0C" w:rsidRDefault="00395E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647F" w14:textId="77777777" w:rsidR="00395E0C" w:rsidRDefault="00395E0C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E968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00180"/>
    <w:multiLevelType w:val="hybridMultilevel"/>
    <w:tmpl w:val="534E6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4E57"/>
    <w:multiLevelType w:val="hybridMultilevel"/>
    <w:tmpl w:val="4CC82C0A"/>
    <w:lvl w:ilvl="0" w:tplc="0407000B">
      <w:start w:val="1"/>
      <w:numFmt w:val="bullet"/>
      <w:pStyle w:val="Durchschlag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0DC2"/>
    <w:multiLevelType w:val="hybridMultilevel"/>
    <w:tmpl w:val="15908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3B26"/>
    <w:multiLevelType w:val="hybridMultilevel"/>
    <w:tmpl w:val="B9A44D92"/>
    <w:lvl w:ilvl="0" w:tplc="910E3BB8">
      <w:start w:val="1"/>
      <w:numFmt w:val="decimal"/>
      <w:pStyle w:val="Tabellenberschrift"/>
      <w:lvlText w:val="Tabelle %1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564C2"/>
    <w:multiLevelType w:val="hybridMultilevel"/>
    <w:tmpl w:val="832A7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4A7B"/>
    <w:multiLevelType w:val="hybridMultilevel"/>
    <w:tmpl w:val="7A5A5FB0"/>
    <w:lvl w:ilvl="0" w:tplc="42ECB944">
      <w:start w:val="1"/>
      <w:numFmt w:val="bullet"/>
      <w:pStyle w:val="Aufzhlungszeichen3"/>
      <w:lvlText w:val="-"/>
      <w:lvlJc w:val="left"/>
      <w:pPr>
        <w:tabs>
          <w:tab w:val="num" w:pos="2060"/>
        </w:tabs>
        <w:ind w:left="20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8A81319"/>
    <w:multiLevelType w:val="hybridMultilevel"/>
    <w:tmpl w:val="9D5E9CAE"/>
    <w:lvl w:ilvl="0" w:tplc="EDC2B626">
      <w:start w:val="1"/>
      <w:numFmt w:val="decimal"/>
      <w:pStyle w:val="Abbildungsverzeichn"/>
      <w:lvlText w:val="Abb. %1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757ADB"/>
    <w:multiLevelType w:val="hybridMultilevel"/>
    <w:tmpl w:val="DB3C22DA"/>
    <w:lvl w:ilvl="0" w:tplc="E49001E8">
      <w:start w:val="1"/>
      <w:numFmt w:val="decimal"/>
      <w:lvlText w:val="B2. %1."/>
      <w:lvlJc w:val="left"/>
      <w:pPr>
        <w:ind w:left="35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549C38C6"/>
    <w:multiLevelType w:val="hybridMultilevel"/>
    <w:tmpl w:val="7C88F390"/>
    <w:lvl w:ilvl="0" w:tplc="68CCE524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7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C16F1"/>
    <w:multiLevelType w:val="hybridMultilevel"/>
    <w:tmpl w:val="9A7893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B3023"/>
    <w:multiLevelType w:val="hybridMultilevel"/>
    <w:tmpl w:val="A4F48DF4"/>
    <w:lvl w:ilvl="0" w:tplc="C5D29122">
      <w:start w:val="1"/>
      <w:numFmt w:val="decimal"/>
      <w:pStyle w:val="Unterlagen"/>
      <w:lvlText w:val="[%1]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4D03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022E0"/>
    <w:multiLevelType w:val="hybridMultilevel"/>
    <w:tmpl w:val="534E61A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F3DAA"/>
    <w:multiLevelType w:val="multilevel"/>
    <w:tmpl w:val="6F188DE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3AA38EC"/>
    <w:multiLevelType w:val="hybridMultilevel"/>
    <w:tmpl w:val="0A50F0E8"/>
    <w:lvl w:ilvl="0" w:tplc="200A87C8">
      <w:start w:val="1"/>
      <w:numFmt w:val="decimal"/>
      <w:lvlText w:val="B1. %1."/>
      <w:lvlJc w:val="left"/>
      <w:pPr>
        <w:ind w:left="3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6A691CD2"/>
    <w:multiLevelType w:val="hybridMultilevel"/>
    <w:tmpl w:val="2C16CEB0"/>
    <w:lvl w:ilvl="0" w:tplc="04070001">
      <w:start w:val="1"/>
      <w:numFmt w:val="bullet"/>
      <w:pStyle w:val="Literaturverzeichnis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6" w15:restartNumberingAfterBreak="0">
    <w:nsid w:val="6AF61D75"/>
    <w:multiLevelType w:val="hybridMultilevel"/>
    <w:tmpl w:val="85A0BF3E"/>
    <w:lvl w:ilvl="0" w:tplc="0407000F">
      <w:start w:val="1"/>
      <w:numFmt w:val="decimal"/>
      <w:pStyle w:val="Formatvorlag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A2B0B"/>
    <w:multiLevelType w:val="singleLevel"/>
    <w:tmpl w:val="D6FE60E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6CE55E21"/>
    <w:multiLevelType w:val="hybridMultilevel"/>
    <w:tmpl w:val="7BB2B918"/>
    <w:lvl w:ilvl="0" w:tplc="8E420AC6">
      <w:start w:val="1"/>
      <w:numFmt w:val="bullet"/>
      <w:pStyle w:val="Aufzhlu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866EE"/>
    <w:multiLevelType w:val="multilevel"/>
    <w:tmpl w:val="4552DF6C"/>
    <w:lvl w:ilvl="0">
      <w:start w:val="1"/>
      <w:numFmt w:val="decimal"/>
      <w:pStyle w:val="Anlagenverzeichnis"/>
      <w:lvlText w:val="Anlage 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Anlagenverzeichnis2"/>
      <w:lvlText w:val="Anlage %1 %2"/>
      <w:lvlJc w:val="left"/>
      <w:pPr>
        <w:tabs>
          <w:tab w:val="num" w:pos="2835"/>
        </w:tabs>
        <w:ind w:left="2835" w:hanging="141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Anlage %1.%2.%3"/>
      <w:lvlJc w:val="left"/>
      <w:pPr>
        <w:tabs>
          <w:tab w:val="num" w:pos="4290"/>
        </w:tabs>
        <w:ind w:left="357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20" w15:restartNumberingAfterBreak="0">
    <w:nsid w:val="78A52F9C"/>
    <w:multiLevelType w:val="hybridMultilevel"/>
    <w:tmpl w:val="74F67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93400"/>
    <w:multiLevelType w:val="hybridMultilevel"/>
    <w:tmpl w:val="483A6DEA"/>
    <w:lvl w:ilvl="0" w:tplc="17488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8211E"/>
    <w:multiLevelType w:val="hybridMultilevel"/>
    <w:tmpl w:val="33E66476"/>
    <w:lvl w:ilvl="0" w:tplc="04070001">
      <w:start w:val="1"/>
      <w:numFmt w:val="bullet"/>
      <w:pStyle w:val="Ta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2"/>
  </w:num>
  <w:num w:numId="5">
    <w:abstractNumId w:val="2"/>
  </w:num>
  <w:num w:numId="6">
    <w:abstractNumId w:val="15"/>
  </w:num>
  <w:num w:numId="7">
    <w:abstractNumId w:val="9"/>
  </w:num>
  <w:num w:numId="8">
    <w:abstractNumId w:val="4"/>
  </w:num>
  <w:num w:numId="9">
    <w:abstractNumId w:val="7"/>
  </w:num>
  <w:num w:numId="10">
    <w:abstractNumId w:val="19"/>
  </w:num>
  <w:num w:numId="11">
    <w:abstractNumId w:val="19"/>
  </w:num>
  <w:num w:numId="12">
    <w:abstractNumId w:val="16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0"/>
  </w:num>
  <w:num w:numId="18">
    <w:abstractNumId w:val="0"/>
  </w:num>
  <w:num w:numId="19">
    <w:abstractNumId w:val="20"/>
  </w:num>
  <w:num w:numId="20">
    <w:abstractNumId w:val="3"/>
  </w:num>
  <w:num w:numId="21">
    <w:abstractNumId w:val="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8"/>
  </w:num>
  <w:num w:numId="2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5C8"/>
    <w:rsid w:val="000074F0"/>
    <w:rsid w:val="0001057A"/>
    <w:rsid w:val="00015979"/>
    <w:rsid w:val="00017033"/>
    <w:rsid w:val="0002092C"/>
    <w:rsid w:val="00025A10"/>
    <w:rsid w:val="00033C1C"/>
    <w:rsid w:val="00036FC0"/>
    <w:rsid w:val="000424B3"/>
    <w:rsid w:val="0004388B"/>
    <w:rsid w:val="000440E6"/>
    <w:rsid w:val="000441BA"/>
    <w:rsid w:val="000451AE"/>
    <w:rsid w:val="000469C8"/>
    <w:rsid w:val="00060277"/>
    <w:rsid w:val="00061747"/>
    <w:rsid w:val="0006276F"/>
    <w:rsid w:val="00064035"/>
    <w:rsid w:val="00064E8A"/>
    <w:rsid w:val="00077510"/>
    <w:rsid w:val="00082616"/>
    <w:rsid w:val="000969DB"/>
    <w:rsid w:val="0009783F"/>
    <w:rsid w:val="000A1D2A"/>
    <w:rsid w:val="000A4F33"/>
    <w:rsid w:val="000A5295"/>
    <w:rsid w:val="000A5884"/>
    <w:rsid w:val="000A5A3F"/>
    <w:rsid w:val="000A76BC"/>
    <w:rsid w:val="000A7D96"/>
    <w:rsid w:val="000B16D6"/>
    <w:rsid w:val="000C3C70"/>
    <w:rsid w:val="000D6060"/>
    <w:rsid w:val="000E0A22"/>
    <w:rsid w:val="000F02D3"/>
    <w:rsid w:val="00103024"/>
    <w:rsid w:val="001072E7"/>
    <w:rsid w:val="00113AA2"/>
    <w:rsid w:val="001140FB"/>
    <w:rsid w:val="001141F1"/>
    <w:rsid w:val="00117266"/>
    <w:rsid w:val="00117D21"/>
    <w:rsid w:val="001226AD"/>
    <w:rsid w:val="00126C67"/>
    <w:rsid w:val="0013009B"/>
    <w:rsid w:val="001301CE"/>
    <w:rsid w:val="001313BB"/>
    <w:rsid w:val="0013220C"/>
    <w:rsid w:val="0013443C"/>
    <w:rsid w:val="00134A0C"/>
    <w:rsid w:val="001409F0"/>
    <w:rsid w:val="0014477B"/>
    <w:rsid w:val="001542D5"/>
    <w:rsid w:val="00154390"/>
    <w:rsid w:val="00157258"/>
    <w:rsid w:val="001615C8"/>
    <w:rsid w:val="00167071"/>
    <w:rsid w:val="001703C0"/>
    <w:rsid w:val="00170844"/>
    <w:rsid w:val="00171ADC"/>
    <w:rsid w:val="00172358"/>
    <w:rsid w:val="00175670"/>
    <w:rsid w:val="001758E2"/>
    <w:rsid w:val="00185936"/>
    <w:rsid w:val="00193C60"/>
    <w:rsid w:val="00196C2A"/>
    <w:rsid w:val="00196DCA"/>
    <w:rsid w:val="001A15FE"/>
    <w:rsid w:val="001A24BD"/>
    <w:rsid w:val="001A77E7"/>
    <w:rsid w:val="001B250F"/>
    <w:rsid w:val="001B2EDB"/>
    <w:rsid w:val="001B5813"/>
    <w:rsid w:val="001B6E81"/>
    <w:rsid w:val="001C11C2"/>
    <w:rsid w:val="001C3B80"/>
    <w:rsid w:val="001D071B"/>
    <w:rsid w:val="001D5E49"/>
    <w:rsid w:val="001E1A35"/>
    <w:rsid w:val="001E22B9"/>
    <w:rsid w:val="001E4C40"/>
    <w:rsid w:val="001E696C"/>
    <w:rsid w:val="001F54A9"/>
    <w:rsid w:val="001F7F4D"/>
    <w:rsid w:val="00205884"/>
    <w:rsid w:val="0020666D"/>
    <w:rsid w:val="0021266F"/>
    <w:rsid w:val="00217536"/>
    <w:rsid w:val="00234ADD"/>
    <w:rsid w:val="0024009C"/>
    <w:rsid w:val="00240FF7"/>
    <w:rsid w:val="00241F18"/>
    <w:rsid w:val="00244852"/>
    <w:rsid w:val="002472CD"/>
    <w:rsid w:val="00247A0E"/>
    <w:rsid w:val="002506E3"/>
    <w:rsid w:val="00252FB2"/>
    <w:rsid w:val="00256CA9"/>
    <w:rsid w:val="00261339"/>
    <w:rsid w:val="002617DD"/>
    <w:rsid w:val="00262FC3"/>
    <w:rsid w:val="00272DA8"/>
    <w:rsid w:val="00280E70"/>
    <w:rsid w:val="002816F0"/>
    <w:rsid w:val="00290397"/>
    <w:rsid w:val="00291172"/>
    <w:rsid w:val="002A08BA"/>
    <w:rsid w:val="002A1E52"/>
    <w:rsid w:val="002A2CC5"/>
    <w:rsid w:val="002A527D"/>
    <w:rsid w:val="002A6049"/>
    <w:rsid w:val="002B0C0E"/>
    <w:rsid w:val="002B0DBE"/>
    <w:rsid w:val="002C1DD5"/>
    <w:rsid w:val="002C3965"/>
    <w:rsid w:val="002D2C08"/>
    <w:rsid w:val="002D395D"/>
    <w:rsid w:val="002D4CE1"/>
    <w:rsid w:val="002E058B"/>
    <w:rsid w:val="002E1244"/>
    <w:rsid w:val="002E1D8E"/>
    <w:rsid w:val="002E3A51"/>
    <w:rsid w:val="002E4672"/>
    <w:rsid w:val="002E7BE2"/>
    <w:rsid w:val="002F362D"/>
    <w:rsid w:val="002F65F1"/>
    <w:rsid w:val="00300557"/>
    <w:rsid w:val="00301A01"/>
    <w:rsid w:val="00302FB9"/>
    <w:rsid w:val="00304CAF"/>
    <w:rsid w:val="00307019"/>
    <w:rsid w:val="0031083D"/>
    <w:rsid w:val="0031253A"/>
    <w:rsid w:val="00313BF9"/>
    <w:rsid w:val="00315FA9"/>
    <w:rsid w:val="003167B8"/>
    <w:rsid w:val="003231D1"/>
    <w:rsid w:val="00326496"/>
    <w:rsid w:val="0032669A"/>
    <w:rsid w:val="00330912"/>
    <w:rsid w:val="003338AC"/>
    <w:rsid w:val="0034336D"/>
    <w:rsid w:val="00346C0F"/>
    <w:rsid w:val="00351F0A"/>
    <w:rsid w:val="0035779F"/>
    <w:rsid w:val="0036091F"/>
    <w:rsid w:val="00361E3E"/>
    <w:rsid w:val="003632CE"/>
    <w:rsid w:val="0036482C"/>
    <w:rsid w:val="00366448"/>
    <w:rsid w:val="00366A08"/>
    <w:rsid w:val="00370652"/>
    <w:rsid w:val="003806E2"/>
    <w:rsid w:val="00382314"/>
    <w:rsid w:val="00382E7C"/>
    <w:rsid w:val="00390867"/>
    <w:rsid w:val="00390E56"/>
    <w:rsid w:val="00395E0C"/>
    <w:rsid w:val="003B37BD"/>
    <w:rsid w:val="003B41FC"/>
    <w:rsid w:val="003B5F4B"/>
    <w:rsid w:val="003C5548"/>
    <w:rsid w:val="003D51EA"/>
    <w:rsid w:val="003D5FFC"/>
    <w:rsid w:val="003E2E87"/>
    <w:rsid w:val="003E346A"/>
    <w:rsid w:val="003E383F"/>
    <w:rsid w:val="003F23E1"/>
    <w:rsid w:val="003F287D"/>
    <w:rsid w:val="00404BCA"/>
    <w:rsid w:val="00405178"/>
    <w:rsid w:val="00410404"/>
    <w:rsid w:val="004118F6"/>
    <w:rsid w:val="00413AFF"/>
    <w:rsid w:val="00417C9C"/>
    <w:rsid w:val="004233F4"/>
    <w:rsid w:val="00423635"/>
    <w:rsid w:val="00426683"/>
    <w:rsid w:val="004347A1"/>
    <w:rsid w:val="00435736"/>
    <w:rsid w:val="00436602"/>
    <w:rsid w:val="00442682"/>
    <w:rsid w:val="00446CA8"/>
    <w:rsid w:val="00450498"/>
    <w:rsid w:val="0045063B"/>
    <w:rsid w:val="004633D5"/>
    <w:rsid w:val="00471E2B"/>
    <w:rsid w:val="00471F1F"/>
    <w:rsid w:val="00474FDB"/>
    <w:rsid w:val="00477B7A"/>
    <w:rsid w:val="00487721"/>
    <w:rsid w:val="00491CF4"/>
    <w:rsid w:val="00494457"/>
    <w:rsid w:val="00497B6E"/>
    <w:rsid w:val="004A14D7"/>
    <w:rsid w:val="004A1580"/>
    <w:rsid w:val="004A5893"/>
    <w:rsid w:val="004A60B6"/>
    <w:rsid w:val="004B21E0"/>
    <w:rsid w:val="004B7561"/>
    <w:rsid w:val="004C3257"/>
    <w:rsid w:val="004C6328"/>
    <w:rsid w:val="004C77B8"/>
    <w:rsid w:val="004D64BA"/>
    <w:rsid w:val="004E21FD"/>
    <w:rsid w:val="004E74D4"/>
    <w:rsid w:val="004E7D7B"/>
    <w:rsid w:val="004F4878"/>
    <w:rsid w:val="0050148A"/>
    <w:rsid w:val="00505771"/>
    <w:rsid w:val="00511A32"/>
    <w:rsid w:val="00520946"/>
    <w:rsid w:val="005224E3"/>
    <w:rsid w:val="0052584A"/>
    <w:rsid w:val="00526858"/>
    <w:rsid w:val="00527536"/>
    <w:rsid w:val="00527C27"/>
    <w:rsid w:val="00530E5F"/>
    <w:rsid w:val="00533072"/>
    <w:rsid w:val="005331E2"/>
    <w:rsid w:val="00534A50"/>
    <w:rsid w:val="00536EA6"/>
    <w:rsid w:val="00543639"/>
    <w:rsid w:val="00543E1C"/>
    <w:rsid w:val="00544368"/>
    <w:rsid w:val="005475E9"/>
    <w:rsid w:val="005507E7"/>
    <w:rsid w:val="00553409"/>
    <w:rsid w:val="00554E44"/>
    <w:rsid w:val="0055686B"/>
    <w:rsid w:val="00565C1B"/>
    <w:rsid w:val="00573BE5"/>
    <w:rsid w:val="00575B3A"/>
    <w:rsid w:val="005808A1"/>
    <w:rsid w:val="00593380"/>
    <w:rsid w:val="005975FA"/>
    <w:rsid w:val="005A102B"/>
    <w:rsid w:val="005A49AB"/>
    <w:rsid w:val="005A4B44"/>
    <w:rsid w:val="005A59B7"/>
    <w:rsid w:val="005A698A"/>
    <w:rsid w:val="005B7FF1"/>
    <w:rsid w:val="005C1DDD"/>
    <w:rsid w:val="005C4389"/>
    <w:rsid w:val="005C43BB"/>
    <w:rsid w:val="005D43DA"/>
    <w:rsid w:val="005D45D0"/>
    <w:rsid w:val="005D5300"/>
    <w:rsid w:val="005E54D9"/>
    <w:rsid w:val="005F61C5"/>
    <w:rsid w:val="005F624E"/>
    <w:rsid w:val="00600D1D"/>
    <w:rsid w:val="00600D3D"/>
    <w:rsid w:val="00602D44"/>
    <w:rsid w:val="006119C0"/>
    <w:rsid w:val="00613C9A"/>
    <w:rsid w:val="00613D9F"/>
    <w:rsid w:val="0061400C"/>
    <w:rsid w:val="00614333"/>
    <w:rsid w:val="00614B9A"/>
    <w:rsid w:val="006272E6"/>
    <w:rsid w:val="0063395F"/>
    <w:rsid w:val="00640039"/>
    <w:rsid w:val="00643FC5"/>
    <w:rsid w:val="00644297"/>
    <w:rsid w:val="00652876"/>
    <w:rsid w:val="00653AF3"/>
    <w:rsid w:val="00657108"/>
    <w:rsid w:val="006600A4"/>
    <w:rsid w:val="006627A1"/>
    <w:rsid w:val="00666921"/>
    <w:rsid w:val="00667591"/>
    <w:rsid w:val="00673114"/>
    <w:rsid w:val="00675EA1"/>
    <w:rsid w:val="00676574"/>
    <w:rsid w:val="0068065B"/>
    <w:rsid w:val="006811FB"/>
    <w:rsid w:val="0068452A"/>
    <w:rsid w:val="00685421"/>
    <w:rsid w:val="00695F82"/>
    <w:rsid w:val="00697CD2"/>
    <w:rsid w:val="006A51C4"/>
    <w:rsid w:val="006A557A"/>
    <w:rsid w:val="006A7FD5"/>
    <w:rsid w:val="006B27D7"/>
    <w:rsid w:val="006B69D9"/>
    <w:rsid w:val="006C030F"/>
    <w:rsid w:val="006C08F3"/>
    <w:rsid w:val="006C0CDA"/>
    <w:rsid w:val="006C4435"/>
    <w:rsid w:val="006C5B9B"/>
    <w:rsid w:val="006C6D0F"/>
    <w:rsid w:val="006D07FB"/>
    <w:rsid w:val="006D7C5E"/>
    <w:rsid w:val="006D7E23"/>
    <w:rsid w:val="006E0B68"/>
    <w:rsid w:val="006E203D"/>
    <w:rsid w:val="006E29ED"/>
    <w:rsid w:val="006E2E16"/>
    <w:rsid w:val="006E37E4"/>
    <w:rsid w:val="006E71F1"/>
    <w:rsid w:val="006E7DF8"/>
    <w:rsid w:val="00700A30"/>
    <w:rsid w:val="007016B3"/>
    <w:rsid w:val="00702EC2"/>
    <w:rsid w:val="00704EBD"/>
    <w:rsid w:val="007115C3"/>
    <w:rsid w:val="0072232C"/>
    <w:rsid w:val="00722FA8"/>
    <w:rsid w:val="007238EE"/>
    <w:rsid w:val="00723ED0"/>
    <w:rsid w:val="00723F8F"/>
    <w:rsid w:val="00726EDA"/>
    <w:rsid w:val="00733A3C"/>
    <w:rsid w:val="0073427C"/>
    <w:rsid w:val="00734638"/>
    <w:rsid w:val="00734927"/>
    <w:rsid w:val="00735233"/>
    <w:rsid w:val="007354E6"/>
    <w:rsid w:val="00743358"/>
    <w:rsid w:val="00745EF1"/>
    <w:rsid w:val="00751451"/>
    <w:rsid w:val="00752B95"/>
    <w:rsid w:val="00753A0A"/>
    <w:rsid w:val="007561D7"/>
    <w:rsid w:val="007577A4"/>
    <w:rsid w:val="00757CD5"/>
    <w:rsid w:val="00760C54"/>
    <w:rsid w:val="00762A39"/>
    <w:rsid w:val="007729DE"/>
    <w:rsid w:val="0077761A"/>
    <w:rsid w:val="007A455D"/>
    <w:rsid w:val="007A4C12"/>
    <w:rsid w:val="007B3BC4"/>
    <w:rsid w:val="007B7598"/>
    <w:rsid w:val="007C352C"/>
    <w:rsid w:val="007C7DF9"/>
    <w:rsid w:val="007D21A1"/>
    <w:rsid w:val="007D6890"/>
    <w:rsid w:val="007D6CD5"/>
    <w:rsid w:val="007E7F81"/>
    <w:rsid w:val="007F5987"/>
    <w:rsid w:val="00800556"/>
    <w:rsid w:val="00802963"/>
    <w:rsid w:val="0080659E"/>
    <w:rsid w:val="0081038D"/>
    <w:rsid w:val="00813A28"/>
    <w:rsid w:val="00814A73"/>
    <w:rsid w:val="0082754B"/>
    <w:rsid w:val="00830E3C"/>
    <w:rsid w:val="00830F71"/>
    <w:rsid w:val="00833222"/>
    <w:rsid w:val="008359EB"/>
    <w:rsid w:val="00835CBE"/>
    <w:rsid w:val="00840DF9"/>
    <w:rsid w:val="00845C66"/>
    <w:rsid w:val="00852079"/>
    <w:rsid w:val="00867D32"/>
    <w:rsid w:val="0087413D"/>
    <w:rsid w:val="00875240"/>
    <w:rsid w:val="0088086F"/>
    <w:rsid w:val="008840CD"/>
    <w:rsid w:val="00887B70"/>
    <w:rsid w:val="00897273"/>
    <w:rsid w:val="008A104B"/>
    <w:rsid w:val="008B14D7"/>
    <w:rsid w:val="008B60BE"/>
    <w:rsid w:val="008B7755"/>
    <w:rsid w:val="008C1CDC"/>
    <w:rsid w:val="008C389D"/>
    <w:rsid w:val="008C4B0C"/>
    <w:rsid w:val="008C55AE"/>
    <w:rsid w:val="008C63F6"/>
    <w:rsid w:val="008E64DF"/>
    <w:rsid w:val="008E665E"/>
    <w:rsid w:val="008E7545"/>
    <w:rsid w:val="008E7A89"/>
    <w:rsid w:val="008F7B3A"/>
    <w:rsid w:val="00900745"/>
    <w:rsid w:val="00910B88"/>
    <w:rsid w:val="00911C1D"/>
    <w:rsid w:val="00911CAF"/>
    <w:rsid w:val="0091385A"/>
    <w:rsid w:val="009139CC"/>
    <w:rsid w:val="0091739C"/>
    <w:rsid w:val="00917671"/>
    <w:rsid w:val="00921D70"/>
    <w:rsid w:val="00925A6D"/>
    <w:rsid w:val="00926848"/>
    <w:rsid w:val="00930B8F"/>
    <w:rsid w:val="0093247F"/>
    <w:rsid w:val="00935055"/>
    <w:rsid w:val="00935E08"/>
    <w:rsid w:val="0093610D"/>
    <w:rsid w:val="00940E7F"/>
    <w:rsid w:val="00951D18"/>
    <w:rsid w:val="00953D23"/>
    <w:rsid w:val="009558D6"/>
    <w:rsid w:val="00957F9B"/>
    <w:rsid w:val="00961EA5"/>
    <w:rsid w:val="009738CD"/>
    <w:rsid w:val="009754A1"/>
    <w:rsid w:val="00977B35"/>
    <w:rsid w:val="00981C88"/>
    <w:rsid w:val="0098268B"/>
    <w:rsid w:val="00982ABD"/>
    <w:rsid w:val="0099231F"/>
    <w:rsid w:val="00992F61"/>
    <w:rsid w:val="0099319A"/>
    <w:rsid w:val="009A0531"/>
    <w:rsid w:val="009A0CE6"/>
    <w:rsid w:val="009A2501"/>
    <w:rsid w:val="009A3DAC"/>
    <w:rsid w:val="009A66C7"/>
    <w:rsid w:val="009C2861"/>
    <w:rsid w:val="009C4950"/>
    <w:rsid w:val="009C6395"/>
    <w:rsid w:val="009C6D5B"/>
    <w:rsid w:val="009D157F"/>
    <w:rsid w:val="009D7555"/>
    <w:rsid w:val="009E719C"/>
    <w:rsid w:val="009E786A"/>
    <w:rsid w:val="009F314D"/>
    <w:rsid w:val="009F501C"/>
    <w:rsid w:val="009F69CC"/>
    <w:rsid w:val="00A0160A"/>
    <w:rsid w:val="00A119DE"/>
    <w:rsid w:val="00A17389"/>
    <w:rsid w:val="00A175CB"/>
    <w:rsid w:val="00A22D71"/>
    <w:rsid w:val="00A239F0"/>
    <w:rsid w:val="00A24BBB"/>
    <w:rsid w:val="00A30B8A"/>
    <w:rsid w:val="00A45DCD"/>
    <w:rsid w:val="00A47210"/>
    <w:rsid w:val="00A52D0E"/>
    <w:rsid w:val="00A53B1B"/>
    <w:rsid w:val="00A54E84"/>
    <w:rsid w:val="00A55047"/>
    <w:rsid w:val="00A55227"/>
    <w:rsid w:val="00A56416"/>
    <w:rsid w:val="00A63501"/>
    <w:rsid w:val="00A673BF"/>
    <w:rsid w:val="00A67C3B"/>
    <w:rsid w:val="00A72572"/>
    <w:rsid w:val="00A755D9"/>
    <w:rsid w:val="00A83282"/>
    <w:rsid w:val="00A866F7"/>
    <w:rsid w:val="00A879DC"/>
    <w:rsid w:val="00A976E0"/>
    <w:rsid w:val="00AA0299"/>
    <w:rsid w:val="00AA22EC"/>
    <w:rsid w:val="00AA3A66"/>
    <w:rsid w:val="00AA3EB4"/>
    <w:rsid w:val="00AA5019"/>
    <w:rsid w:val="00AB3419"/>
    <w:rsid w:val="00AB5529"/>
    <w:rsid w:val="00AB6041"/>
    <w:rsid w:val="00AC0DCC"/>
    <w:rsid w:val="00AC0F69"/>
    <w:rsid w:val="00AC4340"/>
    <w:rsid w:val="00AC45AF"/>
    <w:rsid w:val="00AC5DBE"/>
    <w:rsid w:val="00AE4723"/>
    <w:rsid w:val="00AE5715"/>
    <w:rsid w:val="00AE6549"/>
    <w:rsid w:val="00AF2F9C"/>
    <w:rsid w:val="00AF520B"/>
    <w:rsid w:val="00B01E5A"/>
    <w:rsid w:val="00B044AE"/>
    <w:rsid w:val="00B05B22"/>
    <w:rsid w:val="00B12D37"/>
    <w:rsid w:val="00B156FF"/>
    <w:rsid w:val="00B17DB1"/>
    <w:rsid w:val="00B20310"/>
    <w:rsid w:val="00B22C49"/>
    <w:rsid w:val="00B2365B"/>
    <w:rsid w:val="00B23BDE"/>
    <w:rsid w:val="00B2426A"/>
    <w:rsid w:val="00B24AFA"/>
    <w:rsid w:val="00B2569B"/>
    <w:rsid w:val="00B275A3"/>
    <w:rsid w:val="00B451C8"/>
    <w:rsid w:val="00B46B41"/>
    <w:rsid w:val="00B471C2"/>
    <w:rsid w:val="00B540E6"/>
    <w:rsid w:val="00B63CBF"/>
    <w:rsid w:val="00B72F8D"/>
    <w:rsid w:val="00B73E8E"/>
    <w:rsid w:val="00B7580B"/>
    <w:rsid w:val="00B778C5"/>
    <w:rsid w:val="00B80196"/>
    <w:rsid w:val="00B82E4B"/>
    <w:rsid w:val="00B91673"/>
    <w:rsid w:val="00B977BA"/>
    <w:rsid w:val="00BA116B"/>
    <w:rsid w:val="00BB5839"/>
    <w:rsid w:val="00BB67BD"/>
    <w:rsid w:val="00BC21AE"/>
    <w:rsid w:val="00BD4CDB"/>
    <w:rsid w:val="00BE57E5"/>
    <w:rsid w:val="00BE6FF8"/>
    <w:rsid w:val="00BF0739"/>
    <w:rsid w:val="00BF0F27"/>
    <w:rsid w:val="00BF2112"/>
    <w:rsid w:val="00BF342C"/>
    <w:rsid w:val="00BF4B1F"/>
    <w:rsid w:val="00BF78CE"/>
    <w:rsid w:val="00C02384"/>
    <w:rsid w:val="00C02E24"/>
    <w:rsid w:val="00C0625B"/>
    <w:rsid w:val="00C1598B"/>
    <w:rsid w:val="00C16C76"/>
    <w:rsid w:val="00C21C95"/>
    <w:rsid w:val="00C2465F"/>
    <w:rsid w:val="00C309D2"/>
    <w:rsid w:val="00C34FA3"/>
    <w:rsid w:val="00C3563A"/>
    <w:rsid w:val="00C35929"/>
    <w:rsid w:val="00C423D9"/>
    <w:rsid w:val="00C42A3D"/>
    <w:rsid w:val="00C432E9"/>
    <w:rsid w:val="00C47D71"/>
    <w:rsid w:val="00C52089"/>
    <w:rsid w:val="00C53188"/>
    <w:rsid w:val="00C54144"/>
    <w:rsid w:val="00C558D8"/>
    <w:rsid w:val="00C609C5"/>
    <w:rsid w:val="00C63551"/>
    <w:rsid w:val="00C63E1D"/>
    <w:rsid w:val="00C6561B"/>
    <w:rsid w:val="00C671A3"/>
    <w:rsid w:val="00C71EF1"/>
    <w:rsid w:val="00C72F10"/>
    <w:rsid w:val="00C80798"/>
    <w:rsid w:val="00C80FB4"/>
    <w:rsid w:val="00C81522"/>
    <w:rsid w:val="00C8232F"/>
    <w:rsid w:val="00C96222"/>
    <w:rsid w:val="00CA388C"/>
    <w:rsid w:val="00CA49CD"/>
    <w:rsid w:val="00CA6935"/>
    <w:rsid w:val="00CA79E3"/>
    <w:rsid w:val="00CB2A12"/>
    <w:rsid w:val="00CC0E35"/>
    <w:rsid w:val="00CC1A42"/>
    <w:rsid w:val="00CC2265"/>
    <w:rsid w:val="00CC4FB8"/>
    <w:rsid w:val="00CC5988"/>
    <w:rsid w:val="00CC5BBA"/>
    <w:rsid w:val="00CD1FB1"/>
    <w:rsid w:val="00CE00D3"/>
    <w:rsid w:val="00CF3DCB"/>
    <w:rsid w:val="00CF5341"/>
    <w:rsid w:val="00D0208A"/>
    <w:rsid w:val="00D020FF"/>
    <w:rsid w:val="00D11C0A"/>
    <w:rsid w:val="00D11C87"/>
    <w:rsid w:val="00D12693"/>
    <w:rsid w:val="00D15CC4"/>
    <w:rsid w:val="00D176F0"/>
    <w:rsid w:val="00D17EF1"/>
    <w:rsid w:val="00D2047B"/>
    <w:rsid w:val="00D26D20"/>
    <w:rsid w:val="00D27D32"/>
    <w:rsid w:val="00D314DD"/>
    <w:rsid w:val="00D44B1C"/>
    <w:rsid w:val="00D564AE"/>
    <w:rsid w:val="00D60051"/>
    <w:rsid w:val="00D67D83"/>
    <w:rsid w:val="00D742E6"/>
    <w:rsid w:val="00D86F11"/>
    <w:rsid w:val="00D875D7"/>
    <w:rsid w:val="00D9543E"/>
    <w:rsid w:val="00D97AD3"/>
    <w:rsid w:val="00DA1E07"/>
    <w:rsid w:val="00DA22DC"/>
    <w:rsid w:val="00DA340A"/>
    <w:rsid w:val="00DA6650"/>
    <w:rsid w:val="00DA737F"/>
    <w:rsid w:val="00DB1D43"/>
    <w:rsid w:val="00DB38D2"/>
    <w:rsid w:val="00DB690B"/>
    <w:rsid w:val="00DB777E"/>
    <w:rsid w:val="00DB7B43"/>
    <w:rsid w:val="00DC3401"/>
    <w:rsid w:val="00DC3692"/>
    <w:rsid w:val="00DC5B37"/>
    <w:rsid w:val="00DC5C99"/>
    <w:rsid w:val="00DD0067"/>
    <w:rsid w:val="00DD2378"/>
    <w:rsid w:val="00DD5191"/>
    <w:rsid w:val="00DD5B24"/>
    <w:rsid w:val="00DE65C0"/>
    <w:rsid w:val="00DF0E9C"/>
    <w:rsid w:val="00DF3A6A"/>
    <w:rsid w:val="00DF5DDF"/>
    <w:rsid w:val="00E01812"/>
    <w:rsid w:val="00E07940"/>
    <w:rsid w:val="00E106A5"/>
    <w:rsid w:val="00E140F2"/>
    <w:rsid w:val="00E21B22"/>
    <w:rsid w:val="00E21B8E"/>
    <w:rsid w:val="00E26351"/>
    <w:rsid w:val="00E26635"/>
    <w:rsid w:val="00E330D6"/>
    <w:rsid w:val="00E348EB"/>
    <w:rsid w:val="00E34FC9"/>
    <w:rsid w:val="00E37841"/>
    <w:rsid w:val="00E43399"/>
    <w:rsid w:val="00E46171"/>
    <w:rsid w:val="00E547C8"/>
    <w:rsid w:val="00E600BE"/>
    <w:rsid w:val="00E6481C"/>
    <w:rsid w:val="00E65489"/>
    <w:rsid w:val="00E70C4A"/>
    <w:rsid w:val="00E711C6"/>
    <w:rsid w:val="00E85BEB"/>
    <w:rsid w:val="00E85F03"/>
    <w:rsid w:val="00E85FC0"/>
    <w:rsid w:val="00E954ED"/>
    <w:rsid w:val="00E9683F"/>
    <w:rsid w:val="00E9722B"/>
    <w:rsid w:val="00E97659"/>
    <w:rsid w:val="00E97B44"/>
    <w:rsid w:val="00EB03E3"/>
    <w:rsid w:val="00EB1424"/>
    <w:rsid w:val="00EB2A97"/>
    <w:rsid w:val="00EB4EBF"/>
    <w:rsid w:val="00EC3172"/>
    <w:rsid w:val="00EC7871"/>
    <w:rsid w:val="00ED164D"/>
    <w:rsid w:val="00ED3309"/>
    <w:rsid w:val="00ED6323"/>
    <w:rsid w:val="00ED6971"/>
    <w:rsid w:val="00ED6981"/>
    <w:rsid w:val="00EE2395"/>
    <w:rsid w:val="00EE251F"/>
    <w:rsid w:val="00EE2EC1"/>
    <w:rsid w:val="00EE6E60"/>
    <w:rsid w:val="00EE7470"/>
    <w:rsid w:val="00EF151B"/>
    <w:rsid w:val="00F0051D"/>
    <w:rsid w:val="00F00DEA"/>
    <w:rsid w:val="00F108F6"/>
    <w:rsid w:val="00F10BD5"/>
    <w:rsid w:val="00F13A97"/>
    <w:rsid w:val="00F1464D"/>
    <w:rsid w:val="00F174D2"/>
    <w:rsid w:val="00F221C2"/>
    <w:rsid w:val="00F265DD"/>
    <w:rsid w:val="00F3628F"/>
    <w:rsid w:val="00F41CD2"/>
    <w:rsid w:val="00F4651A"/>
    <w:rsid w:val="00F46897"/>
    <w:rsid w:val="00F5003D"/>
    <w:rsid w:val="00F52C58"/>
    <w:rsid w:val="00F532A4"/>
    <w:rsid w:val="00F60729"/>
    <w:rsid w:val="00F6250C"/>
    <w:rsid w:val="00F64D34"/>
    <w:rsid w:val="00F67068"/>
    <w:rsid w:val="00F6719D"/>
    <w:rsid w:val="00F7025D"/>
    <w:rsid w:val="00F711C5"/>
    <w:rsid w:val="00F718FE"/>
    <w:rsid w:val="00F721C3"/>
    <w:rsid w:val="00F73A4C"/>
    <w:rsid w:val="00F75795"/>
    <w:rsid w:val="00F76168"/>
    <w:rsid w:val="00F807C7"/>
    <w:rsid w:val="00F83F60"/>
    <w:rsid w:val="00F94E44"/>
    <w:rsid w:val="00FA038A"/>
    <w:rsid w:val="00FA3560"/>
    <w:rsid w:val="00FA4A3A"/>
    <w:rsid w:val="00FA6527"/>
    <w:rsid w:val="00FB0090"/>
    <w:rsid w:val="00FB3DA8"/>
    <w:rsid w:val="00FB7D92"/>
    <w:rsid w:val="00FD029B"/>
    <w:rsid w:val="00FD1B90"/>
    <w:rsid w:val="00FD5F0D"/>
    <w:rsid w:val="00FD6746"/>
    <w:rsid w:val="00FD7A5A"/>
    <w:rsid w:val="00FE1AD2"/>
    <w:rsid w:val="00FE26B9"/>
    <w:rsid w:val="00FE513C"/>
    <w:rsid w:val="00FE5E69"/>
    <w:rsid w:val="00FE6E30"/>
    <w:rsid w:val="00FE76A9"/>
    <w:rsid w:val="00FF0E74"/>
    <w:rsid w:val="00FF2406"/>
    <w:rsid w:val="00FF44FD"/>
    <w:rsid w:val="00FF583B"/>
    <w:rsid w:val="00FF6235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5FA645F"/>
  <w15:docId w15:val="{2817953C-710D-4818-B549-9E4CF2E5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543E"/>
    <w:pPr>
      <w:spacing w:before="120" w:line="312" w:lineRule="auto"/>
      <w:jc w:val="both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Textabsatz"/>
    <w:qFormat/>
    <w:pPr>
      <w:keepNext/>
      <w:numPr>
        <w:numId w:val="1"/>
      </w:numPr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aliases w:val="Bericht2"/>
    <w:basedOn w:val="Standard"/>
    <w:next w:val="Textabsatz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absatz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Textabsatz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Textabsatz"/>
    <w:qFormat/>
    <w:pPr>
      <w:keepNext/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Textabsatz"/>
    <w:qFormat/>
    <w:pPr>
      <w:keepNext/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Textabsatz"/>
    <w:qFormat/>
    <w:pPr>
      <w:numPr>
        <w:ilvl w:val="6"/>
        <w:numId w:val="1"/>
      </w:numPr>
      <w:spacing w:before="240" w:after="6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Textabsatz"/>
    <w:qFormat/>
    <w:pPr>
      <w:numPr>
        <w:ilvl w:val="7"/>
        <w:numId w:val="1"/>
      </w:numPr>
      <w:spacing w:before="240" w:after="6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Textabsatz"/>
    <w:qFormat/>
    <w:pPr>
      <w:numPr>
        <w:ilvl w:val="8"/>
        <w:numId w:val="1"/>
      </w:numPr>
      <w:spacing w:before="240" w:after="6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bsatz">
    <w:name w:val="Textabsatz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line="240" w:lineRule="auto"/>
      <w:jc w:val="left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CA388C"/>
    <w:pPr>
      <w:tabs>
        <w:tab w:val="left" w:pos="426"/>
        <w:tab w:val="left" w:pos="540"/>
        <w:tab w:val="left" w:pos="1134"/>
        <w:tab w:val="right" w:leader="dot" w:pos="9000"/>
      </w:tabs>
      <w:spacing w:before="0"/>
      <w:ind w:left="426" w:right="708" w:hanging="426"/>
      <w:jc w:val="left"/>
    </w:pPr>
    <w:rPr>
      <w:noProof/>
      <w:szCs w:val="28"/>
    </w:rPr>
  </w:style>
  <w:style w:type="paragraph" w:customStyle="1" w:styleId="Deckblatt16">
    <w:name w:val="Deckblatt 16"/>
    <w:basedOn w:val="Standard"/>
    <w:pPr>
      <w:spacing w:before="0" w:line="288" w:lineRule="auto"/>
      <w:jc w:val="center"/>
    </w:pPr>
    <w:rPr>
      <w:b/>
      <w:bCs/>
      <w:sz w:val="32"/>
    </w:rPr>
  </w:style>
  <w:style w:type="paragraph" w:customStyle="1" w:styleId="Deckblatt14">
    <w:name w:val="Deckblatt 14"/>
    <w:basedOn w:val="Deckblatt16"/>
    <w:rPr>
      <w:sz w:val="28"/>
    </w:rPr>
  </w:style>
  <w:style w:type="paragraph" w:customStyle="1" w:styleId="Deckblatt12">
    <w:name w:val="Deckblatt 12"/>
    <w:basedOn w:val="Standard"/>
    <w:pPr>
      <w:jc w:val="center"/>
    </w:pPr>
    <w:rPr>
      <w:b/>
      <w:bCs/>
      <w:sz w:val="24"/>
    </w:rPr>
  </w:style>
  <w:style w:type="paragraph" w:customStyle="1" w:styleId="Deckblatt11">
    <w:name w:val="Deckblatt 11"/>
    <w:basedOn w:val="Standard"/>
    <w:pPr>
      <w:spacing w:before="0"/>
      <w:jc w:val="center"/>
    </w:pPr>
  </w:style>
  <w:style w:type="paragraph" w:customStyle="1" w:styleId="Deckblattkursiv">
    <w:name w:val="Deckblatt kursiv"/>
    <w:basedOn w:val="Standard"/>
    <w:pPr>
      <w:spacing w:before="240"/>
      <w:jc w:val="center"/>
    </w:pPr>
    <w:rPr>
      <w:i/>
      <w:iCs/>
      <w:sz w:val="16"/>
    </w:rPr>
  </w:style>
  <w:style w:type="paragraph" w:customStyle="1" w:styleId="berschriftInhalt">
    <w:name w:val="Überschrift Inhalt"/>
    <w:basedOn w:val="Standard"/>
    <w:pPr>
      <w:jc w:val="left"/>
    </w:pPr>
    <w:rPr>
      <w:b/>
      <w:bCs/>
      <w:sz w:val="28"/>
    </w:rPr>
  </w:style>
  <w:style w:type="paragraph" w:styleId="Verzeichnis2">
    <w:name w:val="toc 2"/>
    <w:basedOn w:val="Standard"/>
    <w:next w:val="Standard"/>
    <w:autoRedefine/>
    <w:uiPriority w:val="39"/>
    <w:rsid w:val="001140FB"/>
    <w:pPr>
      <w:tabs>
        <w:tab w:val="left" w:pos="1100"/>
        <w:tab w:val="right" w:leader="dot" w:pos="9000"/>
      </w:tabs>
      <w:spacing w:before="0"/>
      <w:ind w:left="426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8E7545"/>
    <w:pPr>
      <w:tabs>
        <w:tab w:val="left" w:pos="1320"/>
        <w:tab w:val="left" w:pos="1760"/>
        <w:tab w:val="right" w:leader="dot" w:pos="9000"/>
      </w:tabs>
      <w:spacing w:before="0"/>
      <w:ind w:left="1800" w:right="612" w:hanging="666"/>
    </w:pPr>
    <w:rPr>
      <w:noProof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pPr>
      <w:spacing w:before="0"/>
      <w:ind w:left="660"/>
    </w:pPr>
  </w:style>
  <w:style w:type="paragraph" w:styleId="Verzeichnis5">
    <w:name w:val="toc 5"/>
    <w:basedOn w:val="Standard"/>
    <w:next w:val="Standard"/>
    <w:autoRedefine/>
    <w:uiPriority w:val="39"/>
    <w:pPr>
      <w:spacing w:before="0"/>
      <w:ind w:left="880"/>
    </w:pPr>
  </w:style>
  <w:style w:type="paragraph" w:styleId="Verzeichnis6">
    <w:name w:val="toc 6"/>
    <w:basedOn w:val="Standard"/>
    <w:next w:val="Standard"/>
    <w:autoRedefine/>
    <w:uiPriority w:val="39"/>
    <w:pPr>
      <w:spacing w:before="0"/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spacing w:before="0"/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spacing w:before="0"/>
      <w:ind w:left="1540"/>
    </w:pPr>
  </w:style>
  <w:style w:type="paragraph" w:customStyle="1" w:styleId="Unterlagen">
    <w:name w:val="Unterlagen"/>
    <w:basedOn w:val="Standard"/>
    <w:pPr>
      <w:numPr>
        <w:numId w:val="2"/>
      </w:numPr>
      <w:ind w:left="714" w:hanging="714"/>
    </w:pPr>
    <w:rPr>
      <w:sz w:val="20"/>
    </w:rPr>
  </w:style>
  <w:style w:type="paragraph" w:customStyle="1" w:styleId="berschriftfett">
    <w:name w:val="Überschrift fett"/>
    <w:basedOn w:val="Standard"/>
    <w:next w:val="Textabsatz"/>
    <w:autoRedefine/>
    <w:rsid w:val="00F7025D"/>
    <w:pPr>
      <w:spacing w:before="0"/>
    </w:pPr>
    <w:rPr>
      <w:bCs/>
    </w:rPr>
  </w:style>
  <w:style w:type="paragraph" w:customStyle="1" w:styleId="berschriftunterstrichen">
    <w:name w:val="Überschrift unterstrichen"/>
    <w:basedOn w:val="Standard"/>
    <w:next w:val="Textabsatz"/>
    <w:autoRedefine/>
    <w:pPr>
      <w:spacing w:after="60"/>
    </w:pPr>
    <w:rPr>
      <w:u w:val="single"/>
    </w:rPr>
  </w:style>
  <w:style w:type="paragraph" w:customStyle="1" w:styleId="Tabellenberschrift">
    <w:name w:val="Tabellenüberschrift"/>
    <w:basedOn w:val="Standard"/>
    <w:next w:val="Standard"/>
    <w:pPr>
      <w:numPr>
        <w:numId w:val="8"/>
      </w:numPr>
      <w:spacing w:before="240" w:after="60"/>
      <w:jc w:val="left"/>
    </w:pPr>
    <w:rPr>
      <w:bCs/>
    </w:rPr>
  </w:style>
  <w:style w:type="paragraph" w:styleId="Verzeichnis9">
    <w:name w:val="toc 9"/>
    <w:basedOn w:val="Standard"/>
    <w:next w:val="Standard"/>
    <w:autoRedefine/>
    <w:uiPriority w:val="39"/>
    <w:pPr>
      <w:spacing w:before="0"/>
      <w:ind w:left="1760"/>
    </w:p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Aufzhlung2">
    <w:name w:val="Aufzählung 2"/>
    <w:basedOn w:val="Standard"/>
    <w:pPr>
      <w:numPr>
        <w:numId w:val="3"/>
      </w:numPr>
      <w:spacing w:before="60" w:after="60" w:line="240" w:lineRule="auto"/>
      <w:ind w:left="714" w:hanging="357"/>
    </w:pPr>
  </w:style>
  <w:style w:type="paragraph" w:customStyle="1" w:styleId="Anlagenverzeichnis">
    <w:name w:val="Anlagenverzeichnis"/>
    <w:basedOn w:val="Standard"/>
    <w:pPr>
      <w:numPr>
        <w:numId w:val="10"/>
      </w:numPr>
      <w:tabs>
        <w:tab w:val="left" w:pos="1134"/>
      </w:tabs>
      <w:spacing w:before="240"/>
    </w:pPr>
  </w:style>
  <w:style w:type="paragraph" w:customStyle="1" w:styleId="Aufzhlung">
    <w:name w:val="Aufzählung"/>
    <w:basedOn w:val="Standard"/>
    <w:pPr>
      <w:numPr>
        <w:numId w:val="7"/>
      </w:numPr>
      <w:spacing w:before="60" w:after="60" w:line="240" w:lineRule="auto"/>
    </w:pPr>
  </w:style>
  <w:style w:type="paragraph" w:customStyle="1" w:styleId="Abbildungsverzeichn">
    <w:name w:val="Abbildungsverzeichn"/>
    <w:basedOn w:val="Standard"/>
    <w:next w:val="Textabsatz"/>
    <w:pPr>
      <w:numPr>
        <w:numId w:val="9"/>
      </w:numPr>
      <w:tabs>
        <w:tab w:val="left" w:pos="567"/>
        <w:tab w:val="left" w:pos="880"/>
        <w:tab w:val="left" w:pos="8505"/>
        <w:tab w:val="right" w:leader="dot" w:pos="9062"/>
      </w:tabs>
      <w:overflowPunct w:val="0"/>
      <w:autoSpaceDE w:val="0"/>
      <w:autoSpaceDN w:val="0"/>
      <w:adjustRightInd w:val="0"/>
      <w:spacing w:after="120" w:line="240" w:lineRule="auto"/>
      <w:ind w:left="357" w:hanging="357"/>
      <w:jc w:val="left"/>
      <w:textAlignment w:val="baseline"/>
    </w:pPr>
    <w:rPr>
      <w:rFonts w:cs="Times New Roman"/>
      <w:noProof/>
      <w:szCs w:val="20"/>
    </w:rPr>
  </w:style>
  <w:style w:type="paragraph" w:customStyle="1" w:styleId="Inhaltsverzeichnis">
    <w:name w:val="Inhaltsverzeichnis"/>
    <w:basedOn w:val="Verzeichnis1"/>
  </w:style>
  <w:style w:type="paragraph" w:customStyle="1" w:styleId="Anlagenverzeichnis2">
    <w:name w:val="Anlagenverzeichnis 2"/>
    <w:basedOn w:val="Standard"/>
    <w:autoRedefine/>
    <w:pPr>
      <w:numPr>
        <w:ilvl w:val="1"/>
        <w:numId w:val="11"/>
      </w:numPr>
      <w:tabs>
        <w:tab w:val="left" w:pos="1134"/>
        <w:tab w:val="left" w:pos="2552"/>
      </w:tabs>
      <w:ind w:hanging="1701"/>
    </w:pPr>
  </w:style>
  <w:style w:type="paragraph" w:customStyle="1" w:styleId="Abbildung">
    <w:name w:val="Abbildung"/>
    <w:basedOn w:val="Standard"/>
    <w:pPr>
      <w:spacing w:after="120" w:line="240" w:lineRule="auto"/>
      <w:jc w:val="center"/>
    </w:pPr>
  </w:style>
  <w:style w:type="paragraph" w:customStyle="1" w:styleId="Abs2">
    <w:name w:val="Abs2"/>
    <w:basedOn w:val="Standard"/>
    <w:pPr>
      <w:spacing w:before="0" w:line="360" w:lineRule="atLeast"/>
      <w:ind w:left="397" w:hanging="397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berschrift1Zchn">
    <w:name w:val="Überschrift 1 Zchn"/>
    <w:rPr>
      <w:rFonts w:ascii="Arial" w:hAnsi="Arial"/>
      <w:b/>
      <w:sz w:val="28"/>
    </w:rPr>
  </w:style>
  <w:style w:type="character" w:customStyle="1" w:styleId="FuzeileZchn">
    <w:name w:val="Fußzeile Zchn"/>
    <w:rPr>
      <w:sz w:val="24"/>
    </w:rPr>
  </w:style>
  <w:style w:type="character" w:customStyle="1" w:styleId="KopfzeileZchn">
    <w:name w:val="Kopfzeile Zchn"/>
    <w:rPr>
      <w:sz w:val="24"/>
    </w:rPr>
  </w:style>
  <w:style w:type="paragraph" w:styleId="Listenabsatz">
    <w:name w:val="List Paragraph"/>
    <w:basedOn w:val="Standard"/>
    <w:qFormat/>
    <w:pPr>
      <w:spacing w:before="0" w:line="360" w:lineRule="atLeast"/>
      <w:ind w:left="708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FunotentextZchn">
    <w:name w:val="Fußnotentext Zchn"/>
    <w:basedOn w:val="Absatz-Standardschriftart"/>
  </w:style>
  <w:style w:type="paragraph" w:styleId="Aufzhlungszeichen3">
    <w:name w:val="List Bullet 3"/>
    <w:basedOn w:val="Standard"/>
    <w:autoRedefine/>
    <w:semiHidden/>
    <w:pPr>
      <w:numPr>
        <w:numId w:val="16"/>
      </w:numPr>
      <w:tabs>
        <w:tab w:val="clear" w:pos="2060"/>
      </w:tabs>
      <w:spacing w:before="0" w:after="240" w:line="336" w:lineRule="auto"/>
      <w:ind w:left="720"/>
    </w:pPr>
    <w:rPr>
      <w:rFonts w:cs="Times New Roman"/>
      <w:szCs w:val="20"/>
    </w:rPr>
  </w:style>
  <w:style w:type="paragraph" w:styleId="Sprechblasentext">
    <w:name w:val="Balloon Text"/>
    <w:basedOn w:val="Standard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Arial" w:hAnsi="Arial" w:cs="Arial"/>
      <w:b/>
      <w:bCs/>
      <w:sz w:val="28"/>
      <w:szCs w:val="26"/>
    </w:rPr>
  </w:style>
  <w:style w:type="paragraph" w:customStyle="1" w:styleId="B1AbsatzBlock">
    <w:name w:val="B1 Absatz Block"/>
    <w:basedOn w:val="Standard"/>
    <w:pPr>
      <w:tabs>
        <w:tab w:val="right" w:pos="9356"/>
      </w:tabs>
      <w:spacing w:before="0" w:line="360" w:lineRule="atLeast"/>
      <w:ind w:left="1418"/>
    </w:pPr>
    <w:rPr>
      <w:rFonts w:cs="Times New Roman"/>
      <w:szCs w:val="20"/>
    </w:rPr>
  </w:style>
  <w:style w:type="paragraph" w:customStyle="1" w:styleId="Bullet">
    <w:name w:val="Bullet"/>
    <w:basedOn w:val="Tabtext"/>
    <w:pPr>
      <w:numPr>
        <w:numId w:val="15"/>
      </w:numPr>
      <w:tabs>
        <w:tab w:val="clear" w:pos="360"/>
        <w:tab w:val="left" w:pos="284"/>
      </w:tabs>
      <w:ind w:left="283" w:hanging="170"/>
    </w:pPr>
    <w:rPr>
      <w:sz w:val="24"/>
    </w:rPr>
  </w:style>
  <w:style w:type="paragraph" w:customStyle="1" w:styleId="Tabtext">
    <w:name w:val="Tabtext"/>
    <w:basedOn w:val="Standard"/>
    <w:pPr>
      <w:spacing w:before="60" w:after="60" w:line="240" w:lineRule="auto"/>
      <w:ind w:left="113" w:right="113"/>
      <w:jc w:val="left"/>
    </w:pPr>
    <w:rPr>
      <w:rFonts w:cs="Times New Roman"/>
      <w:sz w:val="20"/>
      <w:szCs w:val="20"/>
    </w:rPr>
  </w:style>
  <w:style w:type="paragraph" w:customStyle="1" w:styleId="Tabbullet">
    <w:name w:val="Tabbullet"/>
    <w:basedOn w:val="Tabtext"/>
    <w:pPr>
      <w:numPr>
        <w:numId w:val="4"/>
      </w:numPr>
    </w:pPr>
  </w:style>
  <w:style w:type="paragraph" w:customStyle="1" w:styleId="Durchschlag">
    <w:name w:val="Durchschlag"/>
    <w:basedOn w:val="Standard"/>
    <w:pPr>
      <w:numPr>
        <w:numId w:val="5"/>
      </w:numPr>
      <w:spacing w:before="0" w:after="240" w:line="360" w:lineRule="auto"/>
    </w:pPr>
    <w:rPr>
      <w:rFonts w:cs="Times New Roman"/>
      <w:szCs w:val="20"/>
    </w:rPr>
  </w:style>
  <w:style w:type="paragraph" w:customStyle="1" w:styleId="Anlagen">
    <w:name w:val="Anlagen"/>
    <w:basedOn w:val="Beschriftung"/>
    <w:autoRedefine/>
    <w:pPr>
      <w:pageBreakBefore/>
      <w:tabs>
        <w:tab w:val="left" w:pos="2268"/>
      </w:tabs>
      <w:spacing w:before="0" w:after="0" w:line="288" w:lineRule="auto"/>
      <w:ind w:left="2268" w:hanging="2126"/>
    </w:pPr>
    <w:rPr>
      <w:i w:val="0"/>
      <w:szCs w:val="22"/>
    </w:rPr>
  </w:style>
  <w:style w:type="paragraph" w:styleId="Beschriftung">
    <w:name w:val="caption"/>
    <w:basedOn w:val="Standard"/>
    <w:next w:val="Standard"/>
    <w:qFormat/>
    <w:pPr>
      <w:tabs>
        <w:tab w:val="left" w:pos="2694"/>
      </w:tabs>
      <w:spacing w:after="360" w:line="240" w:lineRule="auto"/>
      <w:ind w:left="2694" w:hanging="1560"/>
    </w:pPr>
    <w:rPr>
      <w:rFonts w:cs="Times New Roman"/>
      <w:i/>
      <w:noProof/>
      <w:szCs w:val="20"/>
    </w:rPr>
  </w:style>
  <w:style w:type="paragraph" w:styleId="Literaturverzeichnis">
    <w:name w:val="Bibliography"/>
    <w:basedOn w:val="Standard"/>
    <w:pPr>
      <w:keepNext/>
      <w:numPr>
        <w:numId w:val="6"/>
      </w:numPr>
      <w:tabs>
        <w:tab w:val="num" w:pos="1560"/>
      </w:tabs>
      <w:spacing w:before="0" w:after="240" w:line="288" w:lineRule="auto"/>
      <w:ind w:left="1559" w:hanging="425"/>
    </w:pPr>
    <w:rPr>
      <w:rFonts w:cs="Times New Roman"/>
      <w:szCs w:val="20"/>
    </w:rPr>
  </w:style>
  <w:style w:type="paragraph" w:customStyle="1" w:styleId="Zeichnungsverzeichnis">
    <w:name w:val="Zeichnungsverzeichnis"/>
    <w:basedOn w:val="Standard"/>
    <w:pPr>
      <w:tabs>
        <w:tab w:val="left" w:pos="1134"/>
        <w:tab w:val="left" w:pos="7371"/>
      </w:tabs>
      <w:spacing w:before="0" w:after="240" w:line="360" w:lineRule="auto"/>
    </w:pPr>
    <w:rPr>
      <w:rFonts w:cs="Times New Roman"/>
      <w:szCs w:val="20"/>
    </w:rPr>
  </w:style>
  <w:style w:type="paragraph" w:customStyle="1" w:styleId="Formatvorlage1">
    <w:name w:val="Formatvorlage1"/>
    <w:basedOn w:val="Verzeichnis1"/>
    <w:autoRedefine/>
    <w:pPr>
      <w:numPr>
        <w:numId w:val="12"/>
      </w:numPr>
      <w:tabs>
        <w:tab w:val="clear" w:pos="540"/>
        <w:tab w:val="clear" w:pos="9000"/>
        <w:tab w:val="left" w:pos="851"/>
        <w:tab w:val="right" w:pos="9072"/>
      </w:tabs>
      <w:spacing w:before="360" w:line="336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rmatvorlage2">
    <w:name w:val="Formatvorlage2"/>
    <w:basedOn w:val="Anlagenverzeichnis"/>
    <w:next w:val="Formatvorlage1"/>
    <w:pPr>
      <w:numPr>
        <w:numId w:val="0"/>
      </w:numPr>
      <w:tabs>
        <w:tab w:val="clear" w:pos="1134"/>
        <w:tab w:val="left" w:pos="851"/>
        <w:tab w:val="left" w:pos="1368"/>
        <w:tab w:val="left" w:pos="2268"/>
        <w:tab w:val="right" w:pos="9060"/>
      </w:tabs>
      <w:spacing w:before="0" w:after="240" w:line="336" w:lineRule="auto"/>
      <w:ind w:left="2268" w:hanging="1148"/>
    </w:pPr>
    <w:rPr>
      <w:rFonts w:cs="Times New Roman"/>
      <w:noProof/>
      <w:szCs w:val="20"/>
    </w:rPr>
  </w:style>
  <w:style w:type="character" w:customStyle="1" w:styleId="Tabelle">
    <w:name w:val="Tabelle"/>
    <w:basedOn w:val="Absatz-Standardschriftart"/>
  </w:style>
  <w:style w:type="paragraph" w:customStyle="1" w:styleId="Formatvorlage3">
    <w:name w:val="Formatvorlage3"/>
    <w:basedOn w:val="Anlagen"/>
    <w:rPr>
      <w:b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Kommentartext">
    <w:name w:val="annotation text"/>
    <w:basedOn w:val="Standard"/>
    <w:semiHidden/>
    <w:pPr>
      <w:spacing w:before="0" w:after="240" w:line="336" w:lineRule="auto"/>
      <w:ind w:left="1134"/>
    </w:pPr>
    <w:rPr>
      <w:rFonts w:cs="Times New Roman"/>
      <w:sz w:val="20"/>
      <w:szCs w:val="20"/>
    </w:rPr>
  </w:style>
  <w:style w:type="paragraph" w:customStyle="1" w:styleId="FormatvorlageBeschriftungLinks057cm">
    <w:name w:val="Formatvorlage Beschriftung + Links:  057 cm"/>
    <w:basedOn w:val="Beschriftung"/>
    <w:pPr>
      <w:tabs>
        <w:tab w:val="clear" w:pos="2694"/>
        <w:tab w:val="left" w:pos="2835"/>
        <w:tab w:val="right" w:pos="9072"/>
      </w:tabs>
      <w:ind w:left="1881"/>
    </w:pPr>
    <w:rPr>
      <w:iCs/>
    </w:rPr>
  </w:style>
  <w:style w:type="paragraph" w:customStyle="1" w:styleId="FormatvorlageLinks0cmHngend241cmNach11ptZeilenabstand">
    <w:name w:val="Formatvorlage Links:  0 cm Hängend:  241 cm Nach:  11 pt Zeilenabstand:..."/>
    <w:basedOn w:val="Standard"/>
    <w:pPr>
      <w:tabs>
        <w:tab w:val="left" w:pos="851"/>
        <w:tab w:val="left" w:pos="1418"/>
        <w:tab w:val="right" w:pos="9072"/>
      </w:tabs>
      <w:spacing w:before="0" w:after="220" w:line="240" w:lineRule="auto"/>
      <w:ind w:left="1368" w:hanging="1368"/>
    </w:pPr>
    <w:rPr>
      <w:rFonts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darrow1">
    <w:name w:val="redarrow1"/>
    <w:rPr>
      <w:rFonts w:ascii="Verdana" w:hAnsi="Verdana" w:hint="default"/>
      <w:color w:val="E0003C"/>
      <w:sz w:val="12"/>
      <w:szCs w:val="12"/>
    </w:rPr>
  </w:style>
  <w:style w:type="paragraph" w:styleId="Textkrper">
    <w:name w:val="Body Text"/>
    <w:basedOn w:val="Standard"/>
    <w:semiHidden/>
    <w:pPr>
      <w:spacing w:before="0" w:line="360" w:lineRule="atLeast"/>
      <w:jc w:val="left"/>
    </w:pPr>
    <w:rPr>
      <w:rFonts w:ascii="Times New Roman" w:hAnsi="Times New Roman" w:cs="Times New Roman"/>
      <w:color w:val="000000"/>
      <w:sz w:val="24"/>
      <w:szCs w:val="20"/>
    </w:rPr>
  </w:style>
  <w:style w:type="paragraph" w:styleId="Funotentext">
    <w:name w:val="footnote text"/>
    <w:basedOn w:val="Standard"/>
    <w:link w:val="FunotentextZchn1"/>
    <w:semiHidden/>
    <w:pPr>
      <w:spacing w:before="0" w:line="360" w:lineRule="atLeast"/>
      <w:jc w:val="left"/>
    </w:pPr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semiHidden/>
    <w:pPr>
      <w:spacing w:before="60" w:after="40" w:line="240" w:lineRule="auto"/>
      <w:jc w:val="left"/>
    </w:pPr>
    <w:rPr>
      <w:color w:val="000000"/>
      <w:sz w:val="18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berschrift3Zchn">
    <w:name w:val="Überschrift 3 Zchn"/>
    <w:rPr>
      <w:rFonts w:ascii="Arial" w:hAnsi="Arial" w:cs="Arial"/>
      <w:b/>
      <w:bCs/>
      <w:sz w:val="22"/>
      <w:szCs w:val="26"/>
    </w:rPr>
  </w:style>
  <w:style w:type="character" w:customStyle="1" w:styleId="berschrift2Zchn">
    <w:name w:val="Überschrift 2 Zchn"/>
    <w:rPr>
      <w:rFonts w:ascii="Arial" w:hAnsi="Arial" w:cs="Arial"/>
      <w:b/>
      <w:bCs/>
      <w:iCs/>
      <w:sz w:val="24"/>
      <w:szCs w:val="28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character" w:customStyle="1" w:styleId="KommentartextZchn">
    <w:name w:val="Kommentartext Zchn"/>
    <w:semiHidden/>
    <w:rPr>
      <w:rFonts w:ascii="Arial" w:hAnsi="Arial"/>
    </w:rPr>
  </w:style>
  <w:style w:type="paragraph" w:styleId="berarbeitung">
    <w:name w:val="Revision"/>
    <w:hidden/>
    <w:uiPriority w:val="99"/>
    <w:semiHidden/>
    <w:rsid w:val="00DD5B24"/>
    <w:rPr>
      <w:rFonts w:ascii="Arial" w:hAnsi="Arial" w:cs="Arial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A4F3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0A4F33"/>
    <w:rPr>
      <w:rFonts w:ascii="Arial" w:hAnsi="Arial" w:cs="Arial"/>
    </w:rPr>
  </w:style>
  <w:style w:type="character" w:styleId="Endnotenzeichen">
    <w:name w:val="endnote reference"/>
    <w:uiPriority w:val="99"/>
    <w:semiHidden/>
    <w:unhideWhenUsed/>
    <w:rsid w:val="000A4F33"/>
    <w:rPr>
      <w:vertAlign w:val="superscript"/>
    </w:rPr>
  </w:style>
  <w:style w:type="paragraph" w:customStyle="1" w:styleId="FusszeileersteSeite">
    <w:name w:val="Fusszeile erste Seite"/>
    <w:basedOn w:val="Fuzeile"/>
    <w:rsid w:val="006C0CDA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FusszeileersteSeiteohneAbsatz">
    <w:name w:val="Fusszeile erste Seite ohne Absatz"/>
    <w:basedOn w:val="FusszeileersteSeite"/>
    <w:rsid w:val="006C0CDA"/>
    <w:pPr>
      <w:spacing w:before="0"/>
    </w:pPr>
  </w:style>
  <w:style w:type="paragraph" w:styleId="Textkrper-Zeileneinzug">
    <w:name w:val="Body Text Indent"/>
    <w:basedOn w:val="Standard"/>
    <w:link w:val="Textkrper-ZeileneinzugZchn1"/>
    <w:semiHidden/>
    <w:rsid w:val="00FB7D92"/>
    <w:pPr>
      <w:tabs>
        <w:tab w:val="left" w:pos="-1134"/>
        <w:tab w:val="left" w:pos="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240" w:line="335" w:lineRule="atLeast"/>
      <w:ind w:left="1134"/>
      <w:jc w:val="left"/>
    </w:pPr>
    <w:rPr>
      <w:rFonts w:ascii="Univers" w:hAnsi="Univers" w:cs="Times New Roman"/>
      <w:b/>
      <w:i/>
      <w:szCs w:val="20"/>
    </w:rPr>
  </w:style>
  <w:style w:type="character" w:customStyle="1" w:styleId="Textkrper-ZeileneinzugZchn1">
    <w:name w:val="Textkörper-Zeileneinzug Zchn1"/>
    <w:basedOn w:val="Absatz-Standardschriftart"/>
    <w:link w:val="Textkrper-Zeileneinzug"/>
    <w:semiHidden/>
    <w:rsid w:val="00FB7D92"/>
    <w:rPr>
      <w:rFonts w:ascii="Univers" w:hAnsi="Univers"/>
      <w:b/>
      <w:i/>
      <w:sz w:val="22"/>
    </w:rPr>
  </w:style>
  <w:style w:type="paragraph" w:customStyle="1" w:styleId="FusszeileSeitenzahl">
    <w:name w:val="Fusszeile Seitenzahl"/>
    <w:basedOn w:val="Fuzeile"/>
    <w:rsid w:val="001140FB"/>
    <w:pPr>
      <w:overflowPunct w:val="0"/>
      <w:autoSpaceDE w:val="0"/>
      <w:autoSpaceDN w:val="0"/>
      <w:adjustRightInd w:val="0"/>
      <w:jc w:val="right"/>
      <w:textAlignment w:val="baseline"/>
    </w:pPr>
    <w:rPr>
      <w:rFonts w:cs="Times New Roman"/>
      <w:sz w:val="22"/>
      <w:szCs w:val="20"/>
    </w:rPr>
  </w:style>
  <w:style w:type="paragraph" w:customStyle="1" w:styleId="Fuzeilemw">
    <w:name w:val="Fußzeile_mw"/>
    <w:basedOn w:val="Funotentext"/>
    <w:link w:val="FuzeilemwZchn"/>
    <w:qFormat/>
    <w:rsid w:val="006A557A"/>
    <w:pPr>
      <w:spacing w:line="240" w:lineRule="auto"/>
      <w:ind w:left="284" w:hanging="284"/>
    </w:pPr>
    <w:rPr>
      <w:rFonts w:ascii="Arial" w:hAnsi="Arial"/>
      <w:sz w:val="18"/>
    </w:rPr>
  </w:style>
  <w:style w:type="character" w:customStyle="1" w:styleId="FunotentextZchn1">
    <w:name w:val="Fußnotentext Zchn1"/>
    <w:basedOn w:val="Absatz-Standardschriftart"/>
    <w:link w:val="Funotentext"/>
    <w:semiHidden/>
    <w:rsid w:val="006A557A"/>
  </w:style>
  <w:style w:type="character" w:customStyle="1" w:styleId="FuzeilemwZchn">
    <w:name w:val="Fußzeile_mw Zchn"/>
    <w:basedOn w:val="FunotentextZchn1"/>
    <w:link w:val="Fuzeilemw"/>
    <w:rsid w:val="006A557A"/>
    <w:rPr>
      <w:rFonts w:ascii="Arial" w:hAnsi="Arial"/>
      <w:sz w:val="18"/>
    </w:rPr>
  </w:style>
  <w:style w:type="paragraph" w:customStyle="1" w:styleId="StAbsatz">
    <w:name w:val="St_Absatz"/>
    <w:rsid w:val="00413AFF"/>
    <w:pPr>
      <w:suppressAutoHyphens/>
      <w:overflowPunct w:val="0"/>
      <w:autoSpaceDE w:val="0"/>
      <w:spacing w:after="220" w:line="360" w:lineRule="auto"/>
      <w:ind w:left="709"/>
      <w:jc w:val="both"/>
      <w:textAlignment w:val="baseline"/>
    </w:pPr>
    <w:rPr>
      <w:rFonts w:ascii="Arial" w:eastAsia="Calibri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AE84E8E4D7B4E9121A9B801609CD0" ma:contentTypeVersion="21" ma:contentTypeDescription="Ein neues Dokument erstellen." ma:contentTypeScope="" ma:versionID="3fc0e3b410bb527dbc650ed8f33113c6">
  <xsd:schema xmlns:xsd="http://www.w3.org/2001/XMLSchema" xmlns:xs="http://www.w3.org/2001/XMLSchema" xmlns:p="http://schemas.microsoft.com/office/2006/metadata/properties" xmlns:ns2="9117e6c6-2791-4eae-bd87-b3d73c160923" xmlns:ns3="15521ff7-07dd-42b9-ac5a-051b48720dc3" targetNamespace="http://schemas.microsoft.com/office/2006/metadata/properties" ma:root="true" ma:fieldsID="14033c0690e7c89aff8bf8bc79dc4ee2" ns2:_="" ns3:_="">
    <xsd:import namespace="9117e6c6-2791-4eae-bd87-b3d73c160923"/>
    <xsd:import namespace="15521ff7-07dd-42b9-ac5a-051b4872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e6c6-2791-4eae-bd87-b3d73c160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26e673-857a-437b-94f3-65bc6703b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1ff7-07dd-42b9-ac5a-051b4872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aaf578-1d67-403e-9131-c71284931f5c}" ma:internalName="TaxCatchAll" ma:showField="CatchAllData" ma:web="15521ff7-07dd-42b9-ac5a-051b48720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7e6c6-2791-4eae-bd87-b3d73c160923">
      <Terms xmlns="http://schemas.microsoft.com/office/infopath/2007/PartnerControls"/>
    </lcf76f155ced4ddcb4097134ff3c332f>
    <TaxCatchAll xmlns="15521ff7-07dd-42b9-ac5a-051b48720dc3" xsi:nil="true"/>
  </documentManagement>
</p:properties>
</file>

<file path=customXml/itemProps1.xml><?xml version="1.0" encoding="utf-8"?>
<ds:datastoreItem xmlns:ds="http://schemas.openxmlformats.org/officeDocument/2006/customXml" ds:itemID="{97159C91-ED8C-40A6-97E0-E9612B1AF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B8EC7-B775-432F-918F-8C7B012A4EE1}"/>
</file>

<file path=customXml/itemProps3.xml><?xml version="1.0" encoding="utf-8"?>
<ds:datastoreItem xmlns:ds="http://schemas.openxmlformats.org/officeDocument/2006/customXml" ds:itemID="{A7A9E87F-975A-4B64-9ADD-160F9F7E57A1}"/>
</file>

<file path=customXml/itemProps4.xml><?xml version="1.0" encoding="utf-8"?>
<ds:datastoreItem xmlns:ds="http://schemas.openxmlformats.org/officeDocument/2006/customXml" ds:itemID="{550B13C6-890D-475C-BCC3-EACD73A4B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QMP FGDA</vt:lpstr>
    </vt:vector>
  </TitlesOfParts>
  <Company>melchior + wittpohl Ingenieurgesellschaft</Company>
  <LinksUpToDate>false</LinksUpToDate>
  <CharactersWithSpaces>4085</CharactersWithSpaces>
  <SharedDoc>false</SharedDoc>
  <HLinks>
    <vt:vector size="288" baseType="variant"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_Toc379880728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_Toc379880727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_Toc379880726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_Toc379880725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_Toc379880724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_Toc379880723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_Toc379880722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_Toc379880721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_Toc379880720</vt:lpwstr>
      </vt:variant>
      <vt:variant>
        <vt:i4>1638453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_Toc379880719</vt:lpwstr>
      </vt:variant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_Toc379880718</vt:lpwstr>
      </vt:variant>
      <vt:variant>
        <vt:i4>1638453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_Toc379880717</vt:lpwstr>
      </vt:variant>
      <vt:variant>
        <vt:i4>1638453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_Toc379880716</vt:lpwstr>
      </vt:variant>
      <vt:variant>
        <vt:i4>1638453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_Toc379880715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_Toc379880714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_Toc379880713</vt:lpwstr>
      </vt:variant>
      <vt:variant>
        <vt:i4>1638453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_Toc379880712</vt:lpwstr>
      </vt:variant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_Toc379880711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_Toc379880710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_Toc379880709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_Toc379880708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_Toc379880707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_Toc379880706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_Toc379880705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_Toc379880704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_Toc379880703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_Toc379880702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_Toc379880701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_Toc379880700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_Toc379880699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_Toc379880698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_Toc379880697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_Toc379880696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_Toc379880695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_Toc379880694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_Toc379880693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_Toc379880692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_Toc379880691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_Toc379880690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_Toc379880689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_Toc379880688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_Toc379880687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_Toc379880686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_Toc379880685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_Toc379880684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_Toc379880683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_Toc379880682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_Toc379880681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QMP FGDA</dc:title>
  <dc:creator>Stefan Melchior</dc:creator>
  <cp:lastModifiedBy>Martin Schalkowski</cp:lastModifiedBy>
  <cp:revision>6</cp:revision>
  <cp:lastPrinted>2017-06-30T12:45:00Z</cp:lastPrinted>
  <dcterms:created xsi:type="dcterms:W3CDTF">2019-03-22T13:13:00Z</dcterms:created>
  <dcterms:modified xsi:type="dcterms:W3CDTF">2023-10-16T09:28:00Z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46333347</vt:i4>
  </property>
  <property fmtid="{D5CDD505-2E9C-101B-9397-08002B2CF9AE}" pid="3" name="ContentTypeId">
    <vt:lpwstr>0x0101003ECAE84E8E4D7B4E9121A9B801609CD0</vt:lpwstr>
  </property>
</Properties>
</file>