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A6EE" w14:textId="77777777" w:rsidR="00B80196" w:rsidRDefault="00B80196">
      <w:pPr>
        <w:pStyle w:val="Deckblatt16"/>
      </w:pPr>
    </w:p>
    <w:p w14:paraId="6C89A6EF" w14:textId="77777777" w:rsidR="00B80196" w:rsidRPr="001E22B9" w:rsidRDefault="004D64BA">
      <w:pPr>
        <w:pStyle w:val="Deckblatt16"/>
      </w:pPr>
      <w:r w:rsidRPr="001E22B9">
        <w:t>Örtlichkeit Deponiebaumaßnahme</w:t>
      </w:r>
    </w:p>
    <w:p w14:paraId="6C89A6F0" w14:textId="77777777" w:rsidR="00B80196" w:rsidRPr="001E22B9" w:rsidRDefault="004D64BA">
      <w:pPr>
        <w:pStyle w:val="Deckblatt16"/>
      </w:pPr>
      <w:r w:rsidRPr="001E22B9">
        <w:t>Art / Gegenstand der zu prüfenden Abdichtungsmaßnahme</w:t>
      </w:r>
    </w:p>
    <w:p w14:paraId="6C89A6F1" w14:textId="77777777" w:rsidR="00B80196" w:rsidRPr="001E22B9" w:rsidRDefault="00B80196">
      <w:pPr>
        <w:pStyle w:val="Deckblatt14"/>
      </w:pPr>
    </w:p>
    <w:p w14:paraId="6C89A6F2" w14:textId="77777777" w:rsidR="00B80196" w:rsidRPr="001E22B9" w:rsidRDefault="00B80196">
      <w:pPr>
        <w:pStyle w:val="Deckblatt14"/>
      </w:pPr>
      <w:r w:rsidRPr="001E22B9">
        <w:t>Qualitätsmanagementplan Boden</w:t>
      </w:r>
    </w:p>
    <w:p w14:paraId="6C89A6F3" w14:textId="77777777" w:rsidR="00B80196" w:rsidRDefault="001615C8">
      <w:pPr>
        <w:pStyle w:val="Deckblatt14"/>
      </w:pPr>
      <w:r w:rsidRPr="001E22B9">
        <w:t>(Version 1.</w:t>
      </w:r>
      <w:r w:rsidR="00BF342C" w:rsidRPr="001E22B9">
        <w:t>0</w:t>
      </w:r>
      <w:r w:rsidR="00B80196" w:rsidRPr="001E22B9">
        <w:t>)</w:t>
      </w:r>
    </w:p>
    <w:p w14:paraId="6C89A6F4" w14:textId="77777777" w:rsidR="001E22B9" w:rsidRDefault="001E22B9">
      <w:pPr>
        <w:pStyle w:val="Deckblatt14"/>
      </w:pPr>
    </w:p>
    <w:p w14:paraId="6C89A6F5"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6C89A6F6" w14:textId="77777777"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Systemkomponenten</w:t>
      </w:r>
    </w:p>
    <w:p w14:paraId="6C89A6F7" w14:textId="77777777" w:rsidR="00830F71" w:rsidRPr="00395E0C" w:rsidRDefault="008C63F6" w:rsidP="00326496">
      <w:pPr>
        <w:pStyle w:val="Deckblatt14"/>
        <w:tabs>
          <w:tab w:val="left" w:pos="2552"/>
        </w:tabs>
        <w:spacing w:before="120"/>
        <w:ind w:left="2127"/>
        <w:jc w:val="left"/>
        <w:rPr>
          <w:color w:val="C00000"/>
          <w:sz w:val="24"/>
        </w:rPr>
      </w:pPr>
      <w:r w:rsidRPr="00395E0C">
        <w:rPr>
          <w:color w:val="C00000"/>
          <w:sz w:val="24"/>
        </w:rPr>
        <w:t>B2</w:t>
      </w:r>
      <w:r w:rsidRPr="00395E0C">
        <w:rPr>
          <w:color w:val="C00000"/>
          <w:sz w:val="24"/>
        </w:rPr>
        <w:tab/>
      </w:r>
      <w:r w:rsidR="00830F71" w:rsidRPr="00395E0C">
        <w:rPr>
          <w:color w:val="C00000"/>
          <w:sz w:val="24"/>
        </w:rPr>
        <w:t>Oberflächenabdichtung</w:t>
      </w:r>
    </w:p>
    <w:p w14:paraId="6C89A6F8" w14:textId="77777777" w:rsidR="00C54144" w:rsidRPr="00395E0C" w:rsidRDefault="00C54144" w:rsidP="003B42FB">
      <w:pPr>
        <w:pStyle w:val="Deckblatt14"/>
        <w:numPr>
          <w:ilvl w:val="0"/>
          <w:numId w:val="25"/>
        </w:numPr>
        <w:spacing w:line="240" w:lineRule="auto"/>
        <w:jc w:val="left"/>
        <w:rPr>
          <w:b w:val="0"/>
          <w:color w:val="C00000"/>
          <w:sz w:val="20"/>
          <w:szCs w:val="20"/>
        </w:rPr>
      </w:pPr>
      <w:r w:rsidRPr="00395E0C">
        <w:rPr>
          <w:b w:val="0"/>
          <w:color w:val="C00000"/>
          <w:sz w:val="20"/>
          <w:szCs w:val="20"/>
        </w:rPr>
        <w:t>Rekultivierungsschicht (Unter- und Oberboden)</w:t>
      </w:r>
    </w:p>
    <w:p w14:paraId="6C89A6F9" w14:textId="77777777" w:rsidR="00C54144" w:rsidRDefault="00C54144" w:rsidP="006D07FB">
      <w:pPr>
        <w:pStyle w:val="Deckblatt14"/>
      </w:pPr>
    </w:p>
    <w:p w14:paraId="6C89A6FA" w14:textId="77777777" w:rsidR="007D2EB7" w:rsidRDefault="007D2EB7" w:rsidP="006D07FB">
      <w:pPr>
        <w:pStyle w:val="Deckblatt14"/>
      </w:pPr>
    </w:p>
    <w:p w14:paraId="6C89A6FB" w14:textId="77777777" w:rsidR="007D2EB7" w:rsidRDefault="007D2EB7" w:rsidP="006D07FB">
      <w:pPr>
        <w:pStyle w:val="Deckblatt14"/>
      </w:pPr>
    </w:p>
    <w:p w14:paraId="6C89A6FC" w14:textId="77777777" w:rsidR="007D2EB7" w:rsidRDefault="007D2EB7" w:rsidP="006D07FB">
      <w:pPr>
        <w:pStyle w:val="Deckblatt14"/>
      </w:pPr>
    </w:p>
    <w:p w14:paraId="6C89A6FD" w14:textId="77777777" w:rsidR="007D2EB7" w:rsidRDefault="007D2EB7" w:rsidP="006D07FB">
      <w:pPr>
        <w:pStyle w:val="Deckblatt14"/>
      </w:pPr>
    </w:p>
    <w:p w14:paraId="6C89A6FE" w14:textId="77777777" w:rsidR="007D2EB7" w:rsidRDefault="007D2EB7" w:rsidP="006D07FB">
      <w:pPr>
        <w:pStyle w:val="Deckblatt14"/>
      </w:pPr>
    </w:p>
    <w:p w14:paraId="6C89A6FF" w14:textId="77777777" w:rsidR="007D2EB7" w:rsidRDefault="007D2EB7" w:rsidP="006D07FB">
      <w:pPr>
        <w:pStyle w:val="Deckblatt14"/>
      </w:pPr>
    </w:p>
    <w:p w14:paraId="6C89A700" w14:textId="77777777" w:rsidR="007D2EB7" w:rsidRDefault="007D2EB7" w:rsidP="006D07FB">
      <w:pPr>
        <w:pStyle w:val="Deckblatt14"/>
      </w:pPr>
    </w:p>
    <w:p w14:paraId="6C89A701" w14:textId="77777777" w:rsidR="007D2EB7" w:rsidRDefault="007D2EB7" w:rsidP="006D07FB">
      <w:pPr>
        <w:pStyle w:val="Deckblatt14"/>
      </w:pPr>
    </w:p>
    <w:p w14:paraId="6C89A702" w14:textId="77777777" w:rsidR="007D2EB7" w:rsidRPr="001E22B9" w:rsidRDefault="007D2EB7" w:rsidP="006D07FB">
      <w:pPr>
        <w:pStyle w:val="Deckblatt14"/>
      </w:pPr>
    </w:p>
    <w:p w14:paraId="6C89A703"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6C89A704" w14:textId="77777777" w:rsidR="000A7D96" w:rsidRPr="001E22B9" w:rsidRDefault="000A7D96">
      <w:pPr>
        <w:pStyle w:val="Deckblatt14"/>
        <w:rPr>
          <w:b w:val="0"/>
          <w:sz w:val="22"/>
          <w:szCs w:val="22"/>
        </w:rPr>
      </w:pPr>
    </w:p>
    <w:p w14:paraId="6C89A705"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6C89A706"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6C89A707" w14:textId="77777777" w:rsidR="00B80196" w:rsidRDefault="00E01812">
      <w:pPr>
        <w:pStyle w:val="berschriftInhalt"/>
      </w:pPr>
      <w:r>
        <w:lastRenderedPageBreak/>
        <w:t>Inhaltsverzeichnis</w:t>
      </w:r>
    </w:p>
    <w:p w14:paraId="6C89A708" w14:textId="77777777" w:rsidR="003B42FB"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5889876" w:history="1">
        <w:r w:rsidR="003B42FB" w:rsidRPr="002E244D">
          <w:rPr>
            <w:rStyle w:val="Hyperlink"/>
          </w:rPr>
          <w:t>Teil B</w:t>
        </w:r>
        <w:r w:rsidR="003B42FB">
          <w:rPr>
            <w:rFonts w:asciiTheme="minorHAnsi" w:eastAsiaTheme="minorEastAsia" w:hAnsiTheme="minorHAnsi" w:cstheme="minorBidi"/>
            <w:szCs w:val="22"/>
            <w:lang w:eastAsia="de-DE"/>
          </w:rPr>
          <w:tab/>
        </w:r>
        <w:r w:rsidR="003B42FB" w:rsidRPr="002E244D">
          <w:rPr>
            <w:rStyle w:val="Hyperlink"/>
          </w:rPr>
          <w:t>Besondere Anforderungen an die Fremprüfung der Systemkomponenten</w:t>
        </w:r>
        <w:r w:rsidR="003B42FB">
          <w:rPr>
            <w:webHidden/>
          </w:rPr>
          <w:tab/>
        </w:r>
        <w:r w:rsidR="003B42FB">
          <w:rPr>
            <w:webHidden/>
          </w:rPr>
          <w:fldChar w:fldCharType="begin"/>
        </w:r>
        <w:r w:rsidR="003B42FB">
          <w:rPr>
            <w:webHidden/>
          </w:rPr>
          <w:instrText xml:space="preserve"> PAGEREF _Toc5889876 \h </w:instrText>
        </w:r>
        <w:r w:rsidR="003B42FB">
          <w:rPr>
            <w:webHidden/>
          </w:rPr>
        </w:r>
        <w:r w:rsidR="003B42FB">
          <w:rPr>
            <w:webHidden/>
          </w:rPr>
          <w:fldChar w:fldCharType="separate"/>
        </w:r>
        <w:r w:rsidR="003B42FB">
          <w:rPr>
            <w:webHidden/>
          </w:rPr>
          <w:t>2</w:t>
        </w:r>
        <w:r w:rsidR="003B42FB">
          <w:rPr>
            <w:webHidden/>
          </w:rPr>
          <w:fldChar w:fldCharType="end"/>
        </w:r>
      </w:hyperlink>
    </w:p>
    <w:p w14:paraId="6C89A709" w14:textId="77777777" w:rsidR="003B42FB" w:rsidRDefault="005B33E3">
      <w:pPr>
        <w:pStyle w:val="Verzeichnis1"/>
        <w:rPr>
          <w:rFonts w:asciiTheme="minorHAnsi" w:eastAsiaTheme="minorEastAsia" w:hAnsiTheme="minorHAnsi" w:cstheme="minorBidi"/>
          <w:szCs w:val="22"/>
          <w:lang w:eastAsia="de-DE"/>
        </w:rPr>
      </w:pPr>
      <w:hyperlink w:anchor="_Toc5889877" w:history="1">
        <w:r w:rsidR="003B42FB" w:rsidRPr="002E244D">
          <w:rPr>
            <w:rStyle w:val="Hyperlink"/>
          </w:rPr>
          <w:t>B2</w:t>
        </w:r>
        <w:r w:rsidR="003B42FB">
          <w:rPr>
            <w:rFonts w:asciiTheme="minorHAnsi" w:eastAsiaTheme="minorEastAsia" w:hAnsiTheme="minorHAnsi" w:cstheme="minorBidi"/>
            <w:szCs w:val="22"/>
            <w:lang w:eastAsia="de-DE"/>
          </w:rPr>
          <w:tab/>
        </w:r>
        <w:r w:rsidR="003B42FB" w:rsidRPr="002E244D">
          <w:rPr>
            <w:rStyle w:val="Hyperlink"/>
          </w:rPr>
          <w:t xml:space="preserve"> Oberflächenabdichtung</w:t>
        </w:r>
        <w:r w:rsidR="003B42FB">
          <w:rPr>
            <w:webHidden/>
          </w:rPr>
          <w:tab/>
        </w:r>
        <w:r w:rsidR="003B42FB">
          <w:rPr>
            <w:webHidden/>
          </w:rPr>
          <w:fldChar w:fldCharType="begin"/>
        </w:r>
        <w:r w:rsidR="003B42FB">
          <w:rPr>
            <w:webHidden/>
          </w:rPr>
          <w:instrText xml:space="preserve"> PAGEREF _Toc5889877 \h </w:instrText>
        </w:r>
        <w:r w:rsidR="003B42FB">
          <w:rPr>
            <w:webHidden/>
          </w:rPr>
        </w:r>
        <w:r w:rsidR="003B42FB">
          <w:rPr>
            <w:webHidden/>
          </w:rPr>
          <w:fldChar w:fldCharType="separate"/>
        </w:r>
        <w:r w:rsidR="003B42FB">
          <w:rPr>
            <w:webHidden/>
          </w:rPr>
          <w:t>2</w:t>
        </w:r>
        <w:r w:rsidR="003B42FB">
          <w:rPr>
            <w:webHidden/>
          </w:rPr>
          <w:fldChar w:fldCharType="end"/>
        </w:r>
      </w:hyperlink>
    </w:p>
    <w:p w14:paraId="6C89A70A" w14:textId="77777777" w:rsidR="003B42FB" w:rsidRDefault="005B33E3">
      <w:pPr>
        <w:pStyle w:val="Verzeichnis1"/>
        <w:rPr>
          <w:rFonts w:asciiTheme="minorHAnsi" w:eastAsiaTheme="minorEastAsia" w:hAnsiTheme="minorHAnsi" w:cstheme="minorBidi"/>
          <w:szCs w:val="22"/>
          <w:lang w:eastAsia="de-DE"/>
        </w:rPr>
      </w:pPr>
      <w:hyperlink w:anchor="_Toc5889878" w:history="1">
        <w:r w:rsidR="003B42FB" w:rsidRPr="002E244D">
          <w:rPr>
            <w:rStyle w:val="Hyperlink"/>
          </w:rPr>
          <w:t>16</w:t>
        </w:r>
        <w:r w:rsidR="003B42FB">
          <w:rPr>
            <w:rFonts w:asciiTheme="minorHAnsi" w:eastAsiaTheme="minorEastAsia" w:hAnsiTheme="minorHAnsi" w:cstheme="minorBidi"/>
            <w:szCs w:val="22"/>
            <w:lang w:eastAsia="de-DE"/>
          </w:rPr>
          <w:tab/>
        </w:r>
        <w:r w:rsidR="003B42FB" w:rsidRPr="002E244D">
          <w:rPr>
            <w:rStyle w:val="Hyperlink"/>
          </w:rPr>
          <w:t>Rekultivierungsschicht</w:t>
        </w:r>
        <w:r w:rsidR="003B42FB">
          <w:rPr>
            <w:webHidden/>
          </w:rPr>
          <w:tab/>
        </w:r>
        <w:r w:rsidR="003B42FB">
          <w:rPr>
            <w:webHidden/>
          </w:rPr>
          <w:fldChar w:fldCharType="begin"/>
        </w:r>
        <w:r w:rsidR="003B42FB">
          <w:rPr>
            <w:webHidden/>
          </w:rPr>
          <w:instrText xml:space="preserve"> PAGEREF _Toc5889878 \h </w:instrText>
        </w:r>
        <w:r w:rsidR="003B42FB">
          <w:rPr>
            <w:webHidden/>
          </w:rPr>
        </w:r>
        <w:r w:rsidR="003B42FB">
          <w:rPr>
            <w:webHidden/>
          </w:rPr>
          <w:fldChar w:fldCharType="separate"/>
        </w:r>
        <w:r w:rsidR="003B42FB">
          <w:rPr>
            <w:webHidden/>
          </w:rPr>
          <w:t>2</w:t>
        </w:r>
        <w:r w:rsidR="003B42FB">
          <w:rPr>
            <w:webHidden/>
          </w:rPr>
          <w:fldChar w:fldCharType="end"/>
        </w:r>
      </w:hyperlink>
    </w:p>
    <w:p w14:paraId="6C89A70B" w14:textId="77777777" w:rsidR="003B42FB" w:rsidRDefault="005B33E3">
      <w:pPr>
        <w:pStyle w:val="Verzeichnis2"/>
        <w:rPr>
          <w:rFonts w:asciiTheme="minorHAnsi" w:eastAsiaTheme="minorEastAsia" w:hAnsiTheme="minorHAnsi" w:cstheme="minorBidi"/>
          <w:szCs w:val="22"/>
          <w:lang w:eastAsia="de-DE"/>
        </w:rPr>
      </w:pPr>
      <w:hyperlink w:anchor="_Toc5889879" w:history="1">
        <w:r w:rsidR="003B42FB" w:rsidRPr="002E244D">
          <w:rPr>
            <w:rStyle w:val="Hyperlink"/>
          </w:rPr>
          <w:t>16.1</w:t>
        </w:r>
        <w:r w:rsidR="003B42FB">
          <w:rPr>
            <w:rFonts w:asciiTheme="minorHAnsi" w:eastAsiaTheme="minorEastAsia" w:hAnsiTheme="minorHAnsi" w:cstheme="minorBidi"/>
            <w:szCs w:val="22"/>
            <w:lang w:eastAsia="de-DE"/>
          </w:rPr>
          <w:tab/>
        </w:r>
        <w:r w:rsidR="003B42FB" w:rsidRPr="002E244D">
          <w:rPr>
            <w:rStyle w:val="Hyperlink"/>
          </w:rPr>
          <w:t>Anforderungen</w:t>
        </w:r>
        <w:r w:rsidR="003B42FB">
          <w:rPr>
            <w:webHidden/>
          </w:rPr>
          <w:tab/>
        </w:r>
        <w:r w:rsidR="003B42FB">
          <w:rPr>
            <w:webHidden/>
          </w:rPr>
          <w:fldChar w:fldCharType="begin"/>
        </w:r>
        <w:r w:rsidR="003B42FB">
          <w:rPr>
            <w:webHidden/>
          </w:rPr>
          <w:instrText xml:space="preserve"> PAGEREF _Toc5889879 \h </w:instrText>
        </w:r>
        <w:r w:rsidR="003B42FB">
          <w:rPr>
            <w:webHidden/>
          </w:rPr>
        </w:r>
        <w:r w:rsidR="003B42FB">
          <w:rPr>
            <w:webHidden/>
          </w:rPr>
          <w:fldChar w:fldCharType="separate"/>
        </w:r>
        <w:r w:rsidR="003B42FB">
          <w:rPr>
            <w:webHidden/>
          </w:rPr>
          <w:t>2</w:t>
        </w:r>
        <w:r w:rsidR="003B42FB">
          <w:rPr>
            <w:webHidden/>
          </w:rPr>
          <w:fldChar w:fldCharType="end"/>
        </w:r>
      </w:hyperlink>
    </w:p>
    <w:p w14:paraId="6C89A70C" w14:textId="77777777" w:rsidR="003B42FB" w:rsidRDefault="005B33E3">
      <w:pPr>
        <w:pStyle w:val="Verzeichnis2"/>
        <w:rPr>
          <w:rFonts w:asciiTheme="minorHAnsi" w:eastAsiaTheme="minorEastAsia" w:hAnsiTheme="minorHAnsi" w:cstheme="minorBidi"/>
          <w:szCs w:val="22"/>
          <w:lang w:eastAsia="de-DE"/>
        </w:rPr>
      </w:pPr>
      <w:hyperlink w:anchor="_Toc5889880" w:history="1">
        <w:r w:rsidR="003B42FB" w:rsidRPr="002E244D">
          <w:rPr>
            <w:rStyle w:val="Hyperlink"/>
          </w:rPr>
          <w:t>16.2</w:t>
        </w:r>
        <w:r w:rsidR="003B42FB">
          <w:rPr>
            <w:rFonts w:asciiTheme="minorHAnsi" w:eastAsiaTheme="minorEastAsia" w:hAnsiTheme="minorHAnsi" w:cstheme="minorBidi"/>
            <w:szCs w:val="22"/>
            <w:lang w:eastAsia="de-DE"/>
          </w:rPr>
          <w:tab/>
        </w:r>
        <w:r w:rsidR="003B42FB" w:rsidRPr="002E244D">
          <w:rPr>
            <w:rStyle w:val="Hyperlink"/>
          </w:rPr>
          <w:t>Eignungsprüfung</w:t>
        </w:r>
        <w:r w:rsidR="003B42FB">
          <w:rPr>
            <w:webHidden/>
          </w:rPr>
          <w:tab/>
        </w:r>
        <w:r w:rsidR="003B42FB">
          <w:rPr>
            <w:webHidden/>
          </w:rPr>
          <w:fldChar w:fldCharType="begin"/>
        </w:r>
        <w:r w:rsidR="003B42FB">
          <w:rPr>
            <w:webHidden/>
          </w:rPr>
          <w:instrText xml:space="preserve"> PAGEREF _Toc5889880 \h </w:instrText>
        </w:r>
        <w:r w:rsidR="003B42FB">
          <w:rPr>
            <w:webHidden/>
          </w:rPr>
        </w:r>
        <w:r w:rsidR="003B42FB">
          <w:rPr>
            <w:webHidden/>
          </w:rPr>
          <w:fldChar w:fldCharType="separate"/>
        </w:r>
        <w:r w:rsidR="003B42FB">
          <w:rPr>
            <w:webHidden/>
          </w:rPr>
          <w:t>4</w:t>
        </w:r>
        <w:r w:rsidR="003B42FB">
          <w:rPr>
            <w:webHidden/>
          </w:rPr>
          <w:fldChar w:fldCharType="end"/>
        </w:r>
      </w:hyperlink>
    </w:p>
    <w:p w14:paraId="6C89A70D" w14:textId="77777777" w:rsidR="003B42FB" w:rsidRDefault="005B33E3">
      <w:pPr>
        <w:pStyle w:val="Verzeichnis2"/>
        <w:rPr>
          <w:rFonts w:asciiTheme="minorHAnsi" w:eastAsiaTheme="minorEastAsia" w:hAnsiTheme="minorHAnsi" w:cstheme="minorBidi"/>
          <w:szCs w:val="22"/>
          <w:lang w:eastAsia="de-DE"/>
        </w:rPr>
      </w:pPr>
      <w:hyperlink w:anchor="_Toc5889881" w:history="1">
        <w:r w:rsidR="003B42FB" w:rsidRPr="002E244D">
          <w:rPr>
            <w:rStyle w:val="Hyperlink"/>
          </w:rPr>
          <w:t>16.3</w:t>
        </w:r>
        <w:r w:rsidR="003B42FB">
          <w:rPr>
            <w:rFonts w:asciiTheme="minorHAnsi" w:eastAsiaTheme="minorEastAsia" w:hAnsiTheme="minorHAnsi" w:cstheme="minorBidi"/>
            <w:szCs w:val="22"/>
            <w:lang w:eastAsia="de-DE"/>
          </w:rPr>
          <w:tab/>
        </w:r>
        <w:r w:rsidR="003B42FB" w:rsidRPr="002E244D">
          <w:rPr>
            <w:rStyle w:val="Hyperlink"/>
          </w:rPr>
          <w:t>Probefeld</w:t>
        </w:r>
        <w:r w:rsidR="003B42FB">
          <w:rPr>
            <w:webHidden/>
          </w:rPr>
          <w:tab/>
        </w:r>
        <w:r w:rsidR="003B42FB">
          <w:rPr>
            <w:webHidden/>
          </w:rPr>
          <w:fldChar w:fldCharType="begin"/>
        </w:r>
        <w:r w:rsidR="003B42FB">
          <w:rPr>
            <w:webHidden/>
          </w:rPr>
          <w:instrText xml:space="preserve"> PAGEREF _Toc5889881 \h </w:instrText>
        </w:r>
        <w:r w:rsidR="003B42FB">
          <w:rPr>
            <w:webHidden/>
          </w:rPr>
        </w:r>
        <w:r w:rsidR="003B42FB">
          <w:rPr>
            <w:webHidden/>
          </w:rPr>
          <w:fldChar w:fldCharType="separate"/>
        </w:r>
        <w:r w:rsidR="003B42FB">
          <w:rPr>
            <w:webHidden/>
          </w:rPr>
          <w:t>5</w:t>
        </w:r>
        <w:r w:rsidR="003B42FB">
          <w:rPr>
            <w:webHidden/>
          </w:rPr>
          <w:fldChar w:fldCharType="end"/>
        </w:r>
      </w:hyperlink>
    </w:p>
    <w:p w14:paraId="6C89A70E" w14:textId="77777777" w:rsidR="003B42FB" w:rsidRDefault="005B33E3">
      <w:pPr>
        <w:pStyle w:val="Verzeichnis2"/>
        <w:rPr>
          <w:rFonts w:asciiTheme="minorHAnsi" w:eastAsiaTheme="minorEastAsia" w:hAnsiTheme="minorHAnsi" w:cstheme="minorBidi"/>
          <w:szCs w:val="22"/>
          <w:lang w:eastAsia="de-DE"/>
        </w:rPr>
      </w:pPr>
      <w:hyperlink w:anchor="_Toc5889882" w:history="1">
        <w:r w:rsidR="003B42FB" w:rsidRPr="002E244D">
          <w:rPr>
            <w:rStyle w:val="Hyperlink"/>
          </w:rPr>
          <w:t>16.4</w:t>
        </w:r>
        <w:r w:rsidR="003B42FB">
          <w:rPr>
            <w:rFonts w:asciiTheme="minorHAnsi" w:eastAsiaTheme="minorEastAsia" w:hAnsiTheme="minorHAnsi" w:cstheme="minorBidi"/>
            <w:szCs w:val="22"/>
            <w:lang w:eastAsia="de-DE"/>
          </w:rPr>
          <w:tab/>
        </w:r>
        <w:r w:rsidR="003B42FB" w:rsidRPr="002E244D">
          <w:rPr>
            <w:rStyle w:val="Hyperlink"/>
          </w:rPr>
          <w:t>Baubegleitende Prüfungen</w:t>
        </w:r>
        <w:r w:rsidR="003B42FB">
          <w:rPr>
            <w:webHidden/>
          </w:rPr>
          <w:tab/>
        </w:r>
        <w:r w:rsidR="003B42FB">
          <w:rPr>
            <w:webHidden/>
          </w:rPr>
          <w:fldChar w:fldCharType="begin"/>
        </w:r>
        <w:r w:rsidR="003B42FB">
          <w:rPr>
            <w:webHidden/>
          </w:rPr>
          <w:instrText xml:space="preserve"> PAGEREF _Toc5889882 \h </w:instrText>
        </w:r>
        <w:r w:rsidR="003B42FB">
          <w:rPr>
            <w:webHidden/>
          </w:rPr>
        </w:r>
        <w:r w:rsidR="003B42FB">
          <w:rPr>
            <w:webHidden/>
          </w:rPr>
          <w:fldChar w:fldCharType="separate"/>
        </w:r>
        <w:r w:rsidR="003B42FB">
          <w:rPr>
            <w:webHidden/>
          </w:rPr>
          <w:t>8</w:t>
        </w:r>
        <w:r w:rsidR="003B42FB">
          <w:rPr>
            <w:webHidden/>
          </w:rPr>
          <w:fldChar w:fldCharType="end"/>
        </w:r>
      </w:hyperlink>
    </w:p>
    <w:p w14:paraId="6C89A70F"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6C89A710" w14:textId="77777777" w:rsidR="001A24BD" w:rsidRDefault="001A24BD" w:rsidP="008E7545">
      <w:pPr>
        <w:pStyle w:val="berschrift1"/>
        <w:numPr>
          <w:ilvl w:val="0"/>
          <w:numId w:val="0"/>
        </w:numPr>
        <w:ind w:left="1418" w:hanging="1418"/>
        <w:rPr>
          <w:noProof/>
          <w:szCs w:val="28"/>
        </w:rPr>
      </w:pPr>
      <w:bookmarkStart w:id="0" w:name="_Toc5889876"/>
      <w:bookmarkStart w:id="1" w:name="_Toc310849022"/>
      <w:r>
        <w:rPr>
          <w:noProof/>
          <w:szCs w:val="28"/>
        </w:rPr>
        <w:lastRenderedPageBreak/>
        <w:t>Teil B</w:t>
      </w:r>
      <w:r>
        <w:rPr>
          <w:noProof/>
          <w:szCs w:val="28"/>
        </w:rPr>
        <w:tab/>
        <w:t>Besondere Anforderungen an die Fremprüfung der Systemkomponenten</w:t>
      </w:r>
      <w:bookmarkEnd w:id="0"/>
    </w:p>
    <w:p w14:paraId="6C89A711" w14:textId="77777777" w:rsidR="00FB7D92" w:rsidRDefault="00395E0C" w:rsidP="00395E0C">
      <w:pPr>
        <w:pStyle w:val="berschrift1"/>
        <w:numPr>
          <w:ilvl w:val="0"/>
          <w:numId w:val="0"/>
        </w:numPr>
        <w:rPr>
          <w:noProof/>
          <w:szCs w:val="28"/>
        </w:rPr>
      </w:pPr>
      <w:bookmarkStart w:id="2" w:name="_Toc5889877"/>
      <w:r>
        <w:rPr>
          <w:noProof/>
          <w:szCs w:val="28"/>
        </w:rPr>
        <w:t>B2</w:t>
      </w:r>
      <w:r>
        <w:rPr>
          <w:noProof/>
          <w:szCs w:val="28"/>
        </w:rPr>
        <w:tab/>
      </w:r>
      <w:r>
        <w:rPr>
          <w:noProof/>
          <w:szCs w:val="28"/>
        </w:rPr>
        <w:tab/>
      </w:r>
      <w:r w:rsidR="00FB7D92" w:rsidRPr="001A24BD">
        <w:rPr>
          <w:noProof/>
          <w:szCs w:val="28"/>
        </w:rPr>
        <w:t>Oberflächenabdichtung</w:t>
      </w:r>
      <w:bookmarkEnd w:id="1"/>
      <w:bookmarkEnd w:id="2"/>
    </w:p>
    <w:p w14:paraId="6C89A712" w14:textId="77777777" w:rsidR="007D2EB7" w:rsidRPr="007D2EB7" w:rsidRDefault="007D2EB7" w:rsidP="007D2EB7">
      <w:pPr>
        <w:pStyle w:val="Textabsatz"/>
        <w:rPr>
          <w:b/>
          <w:sz w:val="24"/>
        </w:rPr>
      </w:pPr>
      <w:r w:rsidRPr="007D2EB7">
        <w:rPr>
          <w:b/>
          <w:sz w:val="24"/>
        </w:rPr>
        <w:t>B2.1</w:t>
      </w:r>
      <w:r w:rsidR="003B42FB">
        <w:rPr>
          <w:b/>
          <w:sz w:val="24"/>
        </w:rPr>
        <w:t>6</w:t>
      </w:r>
      <w:r w:rsidRPr="007D2EB7">
        <w:rPr>
          <w:b/>
          <w:sz w:val="24"/>
        </w:rPr>
        <w:tab/>
      </w:r>
      <w:r w:rsidRPr="007D2EB7">
        <w:rPr>
          <w:b/>
          <w:sz w:val="24"/>
        </w:rPr>
        <w:tab/>
        <w:t>Rekultivierungsschicht (Ober- und Unterboden)</w:t>
      </w:r>
    </w:p>
    <w:p w14:paraId="6C89A713" w14:textId="77777777" w:rsidR="007D2EB7" w:rsidRPr="007D2EB7" w:rsidRDefault="007D2EB7" w:rsidP="007D2EB7">
      <w:pPr>
        <w:pStyle w:val="Textabsatz"/>
        <w:rPr>
          <w:b/>
          <w:sz w:val="24"/>
        </w:rPr>
      </w:pPr>
      <w:r w:rsidRPr="007D2EB7">
        <w:rPr>
          <w:b/>
          <w:sz w:val="24"/>
        </w:rPr>
        <w:t>___________________________________________________________________</w:t>
      </w:r>
    </w:p>
    <w:p w14:paraId="6C89A714" w14:textId="77777777" w:rsidR="00FB7D92" w:rsidRDefault="00FB7D92" w:rsidP="003B42FB">
      <w:pPr>
        <w:pStyle w:val="berschrift1"/>
      </w:pPr>
      <w:bookmarkStart w:id="3" w:name="_Toc310849044"/>
      <w:bookmarkStart w:id="4" w:name="_Toc5889878"/>
      <w:r>
        <w:t>Rekultivierungsschicht</w:t>
      </w:r>
      <w:bookmarkEnd w:id="3"/>
      <w:bookmarkEnd w:id="4"/>
    </w:p>
    <w:p w14:paraId="6C89A715" w14:textId="77777777" w:rsidR="00171ADC" w:rsidRDefault="00FB7D92" w:rsidP="00171ADC">
      <w:r>
        <w:t>Die aus Ober- und Unterboden bestehende Rekultivierungsschicht dient dem Schutz von Entwässerungs- und Dichtung</w:t>
      </w:r>
      <w:r w:rsidR="00077510">
        <w:t xml:space="preserve"> vor Witterungseinflüssen</w:t>
      </w:r>
      <w:r w:rsidR="00FA4A3A">
        <w:t xml:space="preserve"> und als Grundlage für die landschafts</w:t>
      </w:r>
      <w:bookmarkStart w:id="5" w:name="_Ref286985364"/>
      <w:bookmarkStart w:id="6" w:name="_Toc310849045"/>
      <w:r w:rsidR="00FA4A3A">
        <w:t>gerechte Begrünung des abgedichteten Deponiekörpers.</w:t>
      </w:r>
    </w:p>
    <w:p w14:paraId="6C89A716" w14:textId="77777777" w:rsidR="00171ADC" w:rsidRPr="00171ADC" w:rsidRDefault="00171ADC" w:rsidP="00925A6D">
      <w:pPr>
        <w:pStyle w:val="berschrift2"/>
      </w:pPr>
      <w:bookmarkStart w:id="7" w:name="_Toc5889879"/>
      <w:bookmarkEnd w:id="5"/>
      <w:bookmarkEnd w:id="6"/>
      <w:r>
        <w:t>Anforderungen</w:t>
      </w:r>
      <w:bookmarkEnd w:id="7"/>
    </w:p>
    <w:p w14:paraId="6C89A717" w14:textId="77777777" w:rsidR="00FB7D92" w:rsidRDefault="00171ADC" w:rsidP="00FB7D92">
      <w:pPr>
        <w:spacing w:after="120"/>
      </w:pPr>
      <w:r>
        <w:t xml:space="preserve">Der Rekultivierungsboden ist </w:t>
      </w:r>
      <w:r w:rsidR="00FB7D92">
        <w:t>mit 0,2 m Sackungs- und Setzungsreserve ein</w:t>
      </w:r>
      <w:r>
        <w:t>zu</w:t>
      </w:r>
      <w:r w:rsidR="00FB7D92">
        <w:t>bau</w:t>
      </w:r>
      <w:r>
        <w:t>en</w:t>
      </w:r>
      <w:r w:rsidR="0002092C">
        <w:t>, um die langfristige Einhaltung der Anforderung an die Mindestmächtigkeit der Rekultivierungsschicht zu erfüllen</w:t>
      </w:r>
      <w:r w:rsidR="00FB7D92">
        <w:t xml:space="preserve">. Wenn der AN Böden und Einbautechniken wählt, die größere </w:t>
      </w:r>
      <w:r w:rsidR="00505771">
        <w:t xml:space="preserve">oder geringere </w:t>
      </w:r>
      <w:r w:rsidR="00FB7D92">
        <w:t xml:space="preserve">Sackungen oder Setzungen als 0,2 m zur Folge haben, ist die Sackungs- und Setzungsreserve durch den AN </w:t>
      </w:r>
      <w:r w:rsidR="00505771">
        <w:t>neu zu ermitteln und diese Nachweisführung der FP-B zur Prüfung und der örtlichen Bauüberwachung zur Prüfung und Freigabe der neuen Festlegung der Sackungs- und Setzungsreserve vorzulegen</w:t>
      </w:r>
      <w:r w:rsidR="00FB7D92">
        <w:t>.</w:t>
      </w:r>
    </w:p>
    <w:p w14:paraId="6C89A718" w14:textId="77777777" w:rsidR="00FB7D92" w:rsidRDefault="00FB7D92" w:rsidP="00FB7D92">
      <w:r>
        <w:t xml:space="preserve">Die maximal zulässigen </w:t>
      </w:r>
      <w:r w:rsidR="002A6049">
        <w:t>Schadstoffgehalte</w:t>
      </w:r>
      <w:r>
        <w:t xml:space="preserve"> von Feststoff und Eluat nach DepV (2009) Anhang 3 für Rekultivierungsböden sind einzuhalten.</w:t>
      </w:r>
    </w:p>
    <w:p w14:paraId="6C89A719" w14:textId="77777777" w:rsidR="00FB7D92" w:rsidRDefault="00FB7D92" w:rsidP="00FB7D92">
      <w:pPr>
        <w:spacing w:after="120"/>
      </w:pPr>
      <w:r>
        <w:t>Die Rekultivierungsschicht muss in sich und zu den angrenzenden Schichten standsicher und erosionsbeständig sein.</w:t>
      </w:r>
    </w:p>
    <w:p w14:paraId="6C89A71A" w14:textId="77777777" w:rsidR="00171ADC" w:rsidRDefault="00E140F2" w:rsidP="00FB7D92">
      <w:pPr>
        <w:spacing w:after="120"/>
      </w:pPr>
      <w:r>
        <w:t>Bezüglich des Wasserhaushaltes müssen Bodenart, Konsistenz und Einbautechnik so gewählt und aufeinander abgestimmt werden, dass auftretende Niederschläge genügend schnell in den Boden infiltrieren, keine Stauschichten im Rekultivierungsboden auftreten und die Dränspende an die Entwässerungsschicht abgepuffert wird. Der Bewuchs muss ausreichend mit Wasser und Luft versorgt werden.</w:t>
      </w:r>
    </w:p>
    <w:p w14:paraId="6C89A71B" w14:textId="77777777" w:rsidR="0002092C" w:rsidRDefault="0002092C" w:rsidP="00FB7D92">
      <w:pPr>
        <w:spacing w:after="120"/>
      </w:pPr>
      <w:r>
        <w:t>Aus geotechnischer Sicht sind folgende Anforderungen an die eingebaute Rekultivierungsschicht zu erfüllen:</w:t>
      </w:r>
    </w:p>
    <w:p w14:paraId="6C89A71C" w14:textId="77777777"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Standsicherheit</w:t>
      </w:r>
    </w:p>
    <w:p w14:paraId="6C89A71D" w14:textId="77777777"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Erosionsschutz</w:t>
      </w:r>
    </w:p>
    <w:p w14:paraId="6C89A71E" w14:textId="77777777" w:rsidR="007D6CD5" w:rsidRDefault="007D6CD5" w:rsidP="00326496">
      <w:pPr>
        <w:pStyle w:val="Listenabsatz"/>
        <w:numPr>
          <w:ilvl w:val="0"/>
          <w:numId w:val="20"/>
        </w:numPr>
        <w:spacing w:after="240"/>
        <w:ind w:left="714" w:hanging="357"/>
        <w:rPr>
          <w:rFonts w:ascii="Arial" w:hAnsi="Arial" w:cs="Arial"/>
          <w:sz w:val="22"/>
          <w:szCs w:val="22"/>
        </w:rPr>
      </w:pPr>
      <w:r w:rsidRPr="00FF6AAC">
        <w:rPr>
          <w:rFonts w:ascii="Arial" w:hAnsi="Arial" w:cs="Arial"/>
          <w:sz w:val="22"/>
          <w:szCs w:val="22"/>
        </w:rPr>
        <w:t>Filterstabilität zur Entwässerung</w:t>
      </w:r>
    </w:p>
    <w:p w14:paraId="6C89A71F" w14:textId="77777777" w:rsidR="00FF6AAC" w:rsidRDefault="00FF6AAC" w:rsidP="00FF6AAC">
      <w:pPr>
        <w:spacing w:after="120"/>
        <w:rPr>
          <w:szCs w:val="22"/>
        </w:rPr>
      </w:pPr>
      <w:r>
        <w:rPr>
          <w:szCs w:val="22"/>
        </w:rPr>
        <w:lastRenderedPageBreak/>
        <w:t>Die Nachweise zur Standsicherheit, Gleit- und Grundbruchsicherheit sowie zur Filterstabilität werden erst zu einem späteren Zeitpunkt durch den AN der Baumaßnahme auf der Grundlage der vorliegenden Materialkennwerten der vom AN zum Einbau vorgesehenen Materialien</w:t>
      </w:r>
      <w:r w:rsidR="00330912">
        <w:rPr>
          <w:szCs w:val="22"/>
        </w:rPr>
        <w:t xml:space="preserve"> geführt</w:t>
      </w:r>
      <w:r>
        <w:rPr>
          <w:szCs w:val="22"/>
        </w:rPr>
        <w:t>.</w:t>
      </w:r>
      <w:r w:rsidR="00330912">
        <w:rPr>
          <w:szCs w:val="22"/>
        </w:rPr>
        <w:t xml:space="preserve"> Auf der Grundlage der bisherigen Voruntersuchungen gelten hinsichtlich der Standsicherheit zunächst folgende Anforderungen an den Rekultivierungsboden:</w:t>
      </w:r>
    </w:p>
    <w:p w14:paraId="6C89A720" w14:textId="77777777" w:rsidR="00330912" w:rsidRPr="00330912" w:rsidRDefault="00330912" w:rsidP="00326496">
      <w:pPr>
        <w:pStyle w:val="Listenabsatz"/>
        <w:numPr>
          <w:ilvl w:val="0"/>
          <w:numId w:val="21"/>
        </w:numPr>
        <w:spacing w:after="120"/>
        <w:rPr>
          <w:rFonts w:ascii="Arial" w:hAnsi="Arial" w:cs="Arial"/>
          <w:sz w:val="22"/>
          <w:szCs w:val="22"/>
        </w:rPr>
      </w:pPr>
      <w:r w:rsidRPr="00330912">
        <w:rPr>
          <w:rFonts w:ascii="Arial" w:hAnsi="Arial" w:cs="Arial"/>
          <w:sz w:val="22"/>
          <w:szCs w:val="22"/>
        </w:rPr>
        <w:t xml:space="preserve">Innere Scherfestigkeit </w:t>
      </w:r>
      <w:proofErr w:type="spellStart"/>
      <w:r w:rsidRPr="00330912">
        <w:rPr>
          <w:rFonts w:ascii="Arial" w:hAnsi="Arial" w:cs="Arial"/>
          <w:sz w:val="22"/>
          <w:szCs w:val="22"/>
        </w:rPr>
        <w:t>φ´k</w:t>
      </w:r>
      <w:proofErr w:type="spellEnd"/>
      <w:r w:rsidRPr="00330912">
        <w:rPr>
          <w:rFonts w:ascii="Arial" w:hAnsi="Arial" w:cs="Arial"/>
          <w:sz w:val="22"/>
          <w:szCs w:val="22"/>
        </w:rPr>
        <w:t xml:space="preserve"> ≥ gem. Standsicherheitsnachweis</w:t>
      </w:r>
    </w:p>
    <w:p w14:paraId="6C89A721" w14:textId="77777777" w:rsidR="00330912" w:rsidRPr="00330912" w:rsidRDefault="00330912" w:rsidP="00326496">
      <w:pPr>
        <w:pStyle w:val="Listenabsatz"/>
        <w:numPr>
          <w:ilvl w:val="0"/>
          <w:numId w:val="21"/>
        </w:numPr>
        <w:spacing w:after="120"/>
        <w:rPr>
          <w:rFonts w:ascii="Arial" w:hAnsi="Arial" w:cs="Arial"/>
          <w:sz w:val="22"/>
          <w:szCs w:val="22"/>
        </w:rPr>
      </w:pPr>
      <w:proofErr w:type="spellStart"/>
      <w:r w:rsidRPr="00330912">
        <w:rPr>
          <w:rFonts w:ascii="Arial" w:hAnsi="Arial" w:cs="Arial"/>
          <w:sz w:val="22"/>
          <w:szCs w:val="22"/>
        </w:rPr>
        <w:t>Verbundscherwinkel</w:t>
      </w:r>
      <w:proofErr w:type="spellEnd"/>
      <w:r w:rsidRPr="00330912">
        <w:rPr>
          <w:rFonts w:ascii="Arial" w:hAnsi="Arial" w:cs="Arial"/>
          <w:sz w:val="22"/>
          <w:szCs w:val="22"/>
        </w:rPr>
        <w:t xml:space="preserve"> zum Entwässerungssystem (Trenn- und Filtervlies oder Kunststoffdränelement)</w:t>
      </w:r>
      <w:r w:rsidR="00505771" w:rsidRPr="00505771">
        <w:rPr>
          <w:rFonts w:ascii="Arial" w:hAnsi="Arial" w:cs="Arial"/>
          <w:sz w:val="22"/>
          <w:szCs w:val="22"/>
        </w:rPr>
        <w:t xml:space="preserve"> </w:t>
      </w:r>
      <w:r w:rsidR="00505771" w:rsidRPr="00330912">
        <w:rPr>
          <w:rFonts w:ascii="Arial" w:hAnsi="Arial" w:cs="Arial"/>
          <w:sz w:val="22"/>
          <w:szCs w:val="22"/>
        </w:rPr>
        <w:t>≥ gem. Standsicherheitsnachweis</w:t>
      </w:r>
    </w:p>
    <w:p w14:paraId="6C89A722" w14:textId="77777777" w:rsidR="00330912" w:rsidRPr="00330912" w:rsidRDefault="00330912" w:rsidP="00326496">
      <w:pPr>
        <w:pStyle w:val="Listenabsatz"/>
        <w:numPr>
          <w:ilvl w:val="0"/>
          <w:numId w:val="20"/>
        </w:numPr>
        <w:spacing w:after="240"/>
        <w:ind w:left="714" w:hanging="357"/>
        <w:rPr>
          <w:rFonts w:ascii="Arial" w:hAnsi="Arial" w:cs="Arial"/>
          <w:sz w:val="22"/>
          <w:szCs w:val="22"/>
        </w:rPr>
      </w:pPr>
      <w:r w:rsidRPr="00330912">
        <w:rPr>
          <w:rFonts w:ascii="Arial" w:hAnsi="Arial" w:cs="Arial"/>
          <w:sz w:val="22"/>
          <w:szCs w:val="22"/>
        </w:rPr>
        <w:t>Vermeidung von verdichtet eingebauten, gering wasserleitenden Schichten und Stauhorizonten</w:t>
      </w:r>
    </w:p>
    <w:p w14:paraId="6C89A723" w14:textId="77777777" w:rsidR="007D6CD5" w:rsidRDefault="00FF6AAC" w:rsidP="00FB7D92">
      <w:pPr>
        <w:spacing w:after="120"/>
      </w:pPr>
      <w:r>
        <w:t>Da der Rekultivierungsboden auf großen Flächen</w:t>
      </w:r>
      <w:r w:rsidR="00330912">
        <w:t xml:space="preserve"> ohne wirtschaftlich unangemessen hohen Aufwand für besondere Schutzmaßnahmen erst durch einen flächendeckenden Bewuchs zuverlässig vor Erosion geschützt werden kann, muss der Oberboden entweder aufgrund seiner natürlichen Zusammensetzung (Humusgehalt, Nährstoffvorräte, Speicherkapazität für pflanzenverfügbares Wasser) ausreichend schnell begrünbar sein oder durch geeignete Maßnahmen (Zufuhr von Nährstoffen o.ä.) entsprechend ausgestattet werden. Die Gewährleistung des Erosionsschutzes bis zur erfolgreichen Begrünung ist ansonsten Aufgabe der ausführenden Baufirma. Um die Gefahr von Erosionsschäden zu minimieren, ist der Oberboden sukzessive nachlaufend zum Unterboden einzubauen und zu begrünen. </w:t>
      </w:r>
      <w:r w:rsidR="00505771">
        <w:t xml:space="preserve">Die Oberböden müssen bis Ende September jeden Jahres eingebaut werden und eine Ansaat erhalten, damit diese noch keimen und anwachsen kann. </w:t>
      </w:r>
      <w:r w:rsidR="00330912">
        <w:t>Die Filterstabili</w:t>
      </w:r>
      <w:r w:rsidR="002472CD">
        <w:t>tät zur</w:t>
      </w:r>
      <w:r w:rsidR="00330912">
        <w:t xml:space="preserve"> Entwässerungss</w:t>
      </w:r>
      <w:r w:rsidR="002472CD">
        <w:t>chicht</w:t>
      </w:r>
      <w:r w:rsidR="00330912">
        <w:t xml:space="preserve"> ist durch eine entsprechende Baustoffwahl sowie durch ein Trenn- und Filtervlies zwischen Rekultivierungsschicht und Entwässerungs</w:t>
      </w:r>
      <w:r w:rsidR="00611E4E">
        <w:t>system</w:t>
      </w:r>
      <w:r w:rsidR="00330912">
        <w:t xml:space="preserve"> sicher zu stellen und von der ausführenden Baufirma nachzuweisen.</w:t>
      </w:r>
      <w:r w:rsidR="002472CD" w:rsidRPr="002472CD">
        <w:t xml:space="preserve"> </w:t>
      </w:r>
    </w:p>
    <w:p w14:paraId="6C89A724" w14:textId="0BFF8AAB" w:rsidR="007D6CD5" w:rsidRDefault="00685421" w:rsidP="007D6CD5">
      <w:pPr>
        <w:spacing w:after="120"/>
      </w:pPr>
      <w:r>
        <w:t>Es</w:t>
      </w:r>
      <w:r w:rsidR="007D6CD5">
        <w:t xml:space="preserve"> </w:t>
      </w:r>
      <w:r w:rsidR="00611E4E">
        <w:t xml:space="preserve">gelten </w:t>
      </w:r>
      <w:r w:rsidR="007D6CD5">
        <w:t>folgende Zielvorgaben:</w:t>
      </w:r>
    </w:p>
    <w:p w14:paraId="6C89A726" w14:textId="39C1AE83" w:rsidR="00487721" w:rsidRPr="00511975" w:rsidRDefault="0094744D" w:rsidP="0094744D">
      <w:pPr>
        <w:numPr>
          <w:ilvl w:val="0"/>
          <w:numId w:val="13"/>
        </w:numPr>
      </w:pPr>
      <w:r w:rsidRPr="0094744D">
        <w:t>Mindestdicke von 1,0 m nach DepV</w:t>
      </w:r>
      <w:r>
        <w:t xml:space="preserve"> (</w:t>
      </w:r>
      <w:r w:rsidR="00487721">
        <w:t>Oberboden, humos, d ≥ 0,3 m</w:t>
      </w:r>
      <w:r>
        <w:t xml:space="preserve">, </w:t>
      </w:r>
      <w:r w:rsidR="00487721" w:rsidRPr="00511975">
        <w:t>Unterboden</w:t>
      </w:r>
      <w:r w:rsidR="00511975" w:rsidRPr="00511975">
        <w:t>,</w:t>
      </w:r>
      <w:r w:rsidR="00487721" w:rsidRPr="00511975">
        <w:t xml:space="preserve"> d ≥ </w:t>
      </w:r>
      <w:r w:rsidR="00511975" w:rsidRPr="00511975">
        <w:t>0,7</w:t>
      </w:r>
      <w:r w:rsidR="00487721" w:rsidRPr="00511975">
        <w:t xml:space="preserve"> m</w:t>
      </w:r>
      <w:r>
        <w:t>)</w:t>
      </w:r>
    </w:p>
    <w:p w14:paraId="6C89A727" w14:textId="77777777" w:rsidR="00611E4E" w:rsidRPr="00511975" w:rsidRDefault="00611E4E" w:rsidP="00611E4E">
      <w:pPr>
        <w:numPr>
          <w:ilvl w:val="0"/>
          <w:numId w:val="13"/>
        </w:numPr>
      </w:pPr>
      <w:r w:rsidRPr="00511975">
        <w:t xml:space="preserve">nutzbare Feldkapazität nFK </w:t>
      </w:r>
      <w:r w:rsidRPr="00511975">
        <w:sym w:font="Symbol" w:char="F0B3"/>
      </w:r>
      <w:r w:rsidRPr="00511975">
        <w:t xml:space="preserve"> 140 mm (bezogen auf die Gesamtdicke)</w:t>
      </w:r>
    </w:p>
    <w:p w14:paraId="6C89A728" w14:textId="77777777" w:rsidR="007D6CD5" w:rsidRPr="00511975" w:rsidRDefault="007D6CD5" w:rsidP="00326496">
      <w:pPr>
        <w:numPr>
          <w:ilvl w:val="0"/>
          <w:numId w:val="13"/>
        </w:numPr>
      </w:pPr>
      <w:r w:rsidRPr="00511975">
        <w:t xml:space="preserve">Luftkapazität LK </w:t>
      </w:r>
      <w:r w:rsidRPr="00511975">
        <w:sym w:font="Symbol" w:char="F0B3"/>
      </w:r>
      <w:r w:rsidRPr="00511975">
        <w:t xml:space="preserve"> 8 Vol.-% (kontinuierlich)</w:t>
      </w:r>
    </w:p>
    <w:p w14:paraId="6C89A72A" w14:textId="2F4A5815" w:rsidR="0094744D" w:rsidRDefault="00FB7D92" w:rsidP="00361E3E">
      <w:pPr>
        <w:spacing w:after="120"/>
      </w:pPr>
      <w:r>
        <w:t>Das Trenn- und Filtervlies zwischen Rekultivierungsschicht und Entwässerungs</w:t>
      </w:r>
      <w:r w:rsidR="00511975">
        <w:t>system</w:t>
      </w:r>
      <w:r>
        <w:t xml:space="preserve"> ist auf den vom AN gewählten Boden abzustimmen und muss die Kornverlagerung in d</w:t>
      </w:r>
      <w:r w:rsidR="00511975">
        <w:t>as</w:t>
      </w:r>
      <w:r>
        <w:t xml:space="preserve"> Entwäs</w:t>
      </w:r>
      <w:r w:rsidR="00361E3E">
        <w:t>serungss</w:t>
      </w:r>
      <w:r w:rsidR="00511975">
        <w:t>ystems</w:t>
      </w:r>
      <w:r w:rsidR="00361E3E">
        <w:t xml:space="preserve"> verhindern.</w:t>
      </w:r>
    </w:p>
    <w:p w14:paraId="5221E961" w14:textId="77777777" w:rsidR="0094744D" w:rsidRDefault="0094744D">
      <w:pPr>
        <w:spacing w:before="0" w:line="240" w:lineRule="auto"/>
        <w:jc w:val="left"/>
      </w:pPr>
      <w:r>
        <w:br w:type="page"/>
      </w:r>
    </w:p>
    <w:p w14:paraId="6C89A72B" w14:textId="77777777" w:rsidR="00FB7D92" w:rsidRDefault="00FB7D92" w:rsidP="00925A6D">
      <w:pPr>
        <w:pStyle w:val="berschrift2"/>
      </w:pPr>
      <w:bookmarkStart w:id="8" w:name="_Ref285012035"/>
      <w:bookmarkStart w:id="9" w:name="_Toc310849046"/>
      <w:bookmarkStart w:id="10" w:name="_Toc5889880"/>
      <w:r>
        <w:lastRenderedPageBreak/>
        <w:t>Eignungsprüfung</w:t>
      </w:r>
      <w:bookmarkEnd w:id="8"/>
      <w:bookmarkEnd w:id="9"/>
      <w:bookmarkEnd w:id="10"/>
    </w:p>
    <w:p w14:paraId="6C89A72C" w14:textId="77777777" w:rsidR="00FB7D92" w:rsidRDefault="00FB7D92" w:rsidP="00FB7D92">
      <w:pPr>
        <w:spacing w:after="120"/>
      </w:pPr>
      <w:r>
        <w:t>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 FP-B freigegeben werden. Der Eignungsnachweis</w:t>
      </w:r>
      <w:r w:rsidR="00423635">
        <w:t xml:space="preserve"> der EP enthält die in Tab. </w:t>
      </w:r>
      <w:r w:rsidR="00BE3CBB">
        <w:t>B2.1</w:t>
      </w:r>
      <w:r w:rsidR="00B97680">
        <w:t>6</w:t>
      </w:r>
      <w:r w:rsidR="00BE3CBB">
        <w:t xml:space="preserve">-1 </w:t>
      </w:r>
      <w:r>
        <w:t>aufgelisteten Unterlagen.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361E3E" w14:paraId="6C89A72F" w14:textId="77777777" w:rsidTr="00487721">
        <w:trPr>
          <w:cantSplit/>
          <w:tblHeader/>
        </w:trPr>
        <w:tc>
          <w:tcPr>
            <w:tcW w:w="9072" w:type="dxa"/>
            <w:gridSpan w:val="4"/>
            <w:tcBorders>
              <w:top w:val="double" w:sz="4" w:space="0" w:color="auto"/>
              <w:bottom w:val="double" w:sz="4" w:space="0" w:color="auto"/>
            </w:tcBorders>
            <w:shd w:val="clear" w:color="auto" w:fill="E6E6E6"/>
            <w:vAlign w:val="center"/>
          </w:tcPr>
          <w:p w14:paraId="6C89A72E" w14:textId="77777777" w:rsidR="00361E3E" w:rsidRDefault="00361E3E" w:rsidP="00B97680">
            <w:pPr>
              <w:spacing w:after="80" w:line="240" w:lineRule="auto"/>
              <w:ind w:left="1348" w:hanging="1348"/>
              <w:jc w:val="left"/>
              <w:rPr>
                <w:b/>
                <w:bCs/>
                <w:color w:val="000000"/>
                <w:sz w:val="20"/>
              </w:rPr>
            </w:pPr>
            <w:r>
              <w:br w:type="page"/>
            </w:r>
            <w:r>
              <w:rPr>
                <w:b/>
                <w:bCs/>
                <w:color w:val="000000"/>
                <w:sz w:val="20"/>
              </w:rPr>
              <w:t xml:space="preserve">Tab. </w:t>
            </w:r>
            <w:r w:rsidR="00BE3CBB">
              <w:rPr>
                <w:b/>
                <w:bCs/>
                <w:color w:val="000000"/>
                <w:sz w:val="20"/>
              </w:rPr>
              <w:t>B2.1</w:t>
            </w:r>
            <w:r w:rsidR="00B97680">
              <w:rPr>
                <w:b/>
                <w:bCs/>
                <w:color w:val="000000"/>
                <w:sz w:val="20"/>
              </w:rPr>
              <w:t>6</w:t>
            </w:r>
            <w:r w:rsidR="00BE3CBB">
              <w:rPr>
                <w:b/>
                <w:bCs/>
                <w:color w:val="000000"/>
                <w:sz w:val="20"/>
              </w:rPr>
              <w:t>-1</w:t>
            </w:r>
            <w:r>
              <w:rPr>
                <w:b/>
                <w:bCs/>
                <w:color w:val="000000"/>
                <w:sz w:val="20"/>
              </w:rPr>
              <w:t xml:space="preserve">: </w:t>
            </w:r>
            <w:r w:rsidR="00BE3CBB">
              <w:rPr>
                <w:b/>
                <w:bCs/>
                <w:color w:val="000000"/>
                <w:sz w:val="20"/>
              </w:rPr>
              <w:tab/>
            </w:r>
            <w:r>
              <w:rPr>
                <w:b/>
                <w:bCs/>
                <w:color w:val="000000"/>
                <w:sz w:val="20"/>
              </w:rPr>
              <w:t>Eignungsnachweis Rekultivierungsschicht (Prüfumfang gilt für Ober- und Unterboden)</w:t>
            </w:r>
          </w:p>
        </w:tc>
      </w:tr>
      <w:tr w:rsidR="00361E3E" w14:paraId="6C89A734" w14:textId="77777777" w:rsidTr="00487721">
        <w:trPr>
          <w:cantSplit/>
          <w:tblHeader/>
        </w:trPr>
        <w:tc>
          <w:tcPr>
            <w:tcW w:w="2268" w:type="dxa"/>
            <w:tcBorders>
              <w:top w:val="double" w:sz="4" w:space="0" w:color="auto"/>
              <w:bottom w:val="single" w:sz="8" w:space="0" w:color="auto"/>
            </w:tcBorders>
            <w:shd w:val="clear" w:color="auto" w:fill="E6E6E6"/>
            <w:vAlign w:val="center"/>
          </w:tcPr>
          <w:p w14:paraId="6C89A730" w14:textId="77777777" w:rsidR="00361E3E" w:rsidRDefault="00361E3E" w:rsidP="00487721">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14:paraId="6C89A731" w14:textId="77777777" w:rsidR="00361E3E" w:rsidRDefault="00361E3E" w:rsidP="00487721">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14:paraId="6C89A732" w14:textId="77777777" w:rsidR="00361E3E" w:rsidRDefault="00361E3E" w:rsidP="00487721">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14:paraId="6C89A733" w14:textId="77777777" w:rsidR="00361E3E" w:rsidRDefault="00361E3E" w:rsidP="00487721">
            <w:pPr>
              <w:spacing w:after="80" w:line="240" w:lineRule="auto"/>
              <w:jc w:val="left"/>
              <w:rPr>
                <w:b/>
                <w:bCs/>
                <w:color w:val="000000"/>
                <w:sz w:val="20"/>
              </w:rPr>
            </w:pPr>
            <w:r>
              <w:rPr>
                <w:b/>
                <w:bCs/>
                <w:color w:val="000000"/>
                <w:sz w:val="20"/>
              </w:rPr>
              <w:t>Art / Mindestanzahl der Proben</w:t>
            </w:r>
          </w:p>
        </w:tc>
      </w:tr>
      <w:tr w:rsidR="00361E3E" w14:paraId="6C89A73D" w14:textId="77777777" w:rsidTr="00487721">
        <w:trPr>
          <w:cantSplit/>
          <w:trHeight w:val="340"/>
        </w:trPr>
        <w:tc>
          <w:tcPr>
            <w:tcW w:w="2268" w:type="dxa"/>
            <w:tcBorders>
              <w:top w:val="single" w:sz="8" w:space="0" w:color="auto"/>
            </w:tcBorders>
          </w:tcPr>
          <w:p w14:paraId="6C89A735" w14:textId="77777777" w:rsidR="00361E3E" w:rsidRDefault="00361E3E" w:rsidP="00487721">
            <w:pPr>
              <w:spacing w:before="60" w:after="40" w:line="240" w:lineRule="auto"/>
              <w:jc w:val="left"/>
              <w:rPr>
                <w:color w:val="000000"/>
                <w:sz w:val="18"/>
              </w:rPr>
            </w:pPr>
            <w:r>
              <w:rPr>
                <w:color w:val="000000"/>
                <w:sz w:val="18"/>
              </w:rPr>
              <w:t>Beschreibung der Lieferquelle und der Herkunft des Bodens</w:t>
            </w:r>
          </w:p>
        </w:tc>
        <w:tc>
          <w:tcPr>
            <w:tcW w:w="1701" w:type="dxa"/>
            <w:tcBorders>
              <w:top w:val="single" w:sz="8" w:space="0" w:color="auto"/>
            </w:tcBorders>
          </w:tcPr>
          <w:p w14:paraId="6C89A736" w14:textId="77777777" w:rsidR="00361E3E" w:rsidRDefault="00361E3E" w:rsidP="00487721">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14:paraId="6C89A737" w14:textId="77777777" w:rsidR="00361E3E" w:rsidRDefault="00361E3E" w:rsidP="00487721">
            <w:pPr>
              <w:pStyle w:val="B1AbsatzBlock"/>
              <w:spacing w:before="60" w:after="40" w:line="240" w:lineRule="auto"/>
              <w:ind w:left="74"/>
              <w:jc w:val="left"/>
              <w:rPr>
                <w:rFonts w:cs="Arial"/>
                <w:sz w:val="18"/>
              </w:rPr>
            </w:pPr>
            <w:r>
              <w:rPr>
                <w:rFonts w:cs="Arial"/>
                <w:sz w:val="18"/>
              </w:rPr>
              <w:t>Angaben zur Lieferquelle (Lieferant, aktueller Lagerort samt Anfahrtsskizze, Beschreibung der Lagerung, z.B. Skizze der Bodenmiete o.ä.)</w:t>
            </w:r>
          </w:p>
          <w:p w14:paraId="6C89A738" w14:textId="77777777"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Aufbereitung des Materials</w:t>
            </w:r>
          </w:p>
          <w:p w14:paraId="6C89A739" w14:textId="77777777"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Material muss am Herkunftsort unter aeroben Bedingungen oberhalb von Grund- und Stauwasser liegen und augenscheinlich frei von Verfärbungen sein</w:t>
            </w:r>
          </w:p>
          <w:p w14:paraId="6C89A73A" w14:textId="77777777"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Angabe zur verfügbaren Masse</w:t>
            </w:r>
          </w:p>
          <w:p w14:paraId="2DF1EF3A" w14:textId="77777777" w:rsidR="00361E3E" w:rsidRDefault="00361E3E" w:rsidP="00487721">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p w14:paraId="6C89A73B" w14:textId="077D20D8" w:rsidR="00057EE6" w:rsidRDefault="00057EE6" w:rsidP="00057EE6">
            <w:pPr>
              <w:pStyle w:val="Funotentext"/>
              <w:spacing w:before="60" w:after="40" w:line="240" w:lineRule="auto"/>
              <w:ind w:left="74"/>
              <w:rPr>
                <w:rFonts w:ascii="Arial" w:hAnsi="Arial" w:cs="Arial"/>
                <w:sz w:val="18"/>
              </w:rPr>
            </w:pPr>
            <w:r w:rsidRPr="00057EE6">
              <w:rPr>
                <w:rFonts w:ascii="Arial" w:hAnsi="Arial" w:cs="Arial"/>
                <w:sz w:val="18"/>
              </w:rPr>
              <w:t xml:space="preserve">Bei Verdacht des </w:t>
            </w:r>
            <w:proofErr w:type="spellStart"/>
            <w:r w:rsidRPr="00057EE6">
              <w:rPr>
                <w:rFonts w:ascii="Arial" w:hAnsi="Arial" w:cs="Arial"/>
                <w:sz w:val="18"/>
              </w:rPr>
              <w:t>Vorhan-denseins</w:t>
            </w:r>
            <w:proofErr w:type="spellEnd"/>
            <w:r w:rsidRPr="00057EE6">
              <w:rPr>
                <w:rFonts w:ascii="Arial" w:hAnsi="Arial" w:cs="Arial"/>
                <w:sz w:val="18"/>
              </w:rPr>
              <w:t xml:space="preserve"> invasiver </w:t>
            </w:r>
            <w:proofErr w:type="spellStart"/>
            <w:r w:rsidRPr="00057EE6">
              <w:rPr>
                <w:rFonts w:ascii="Arial" w:hAnsi="Arial" w:cs="Arial"/>
                <w:sz w:val="18"/>
              </w:rPr>
              <w:t>Pflan-zenarten</w:t>
            </w:r>
            <w:proofErr w:type="spellEnd"/>
            <w:r w:rsidRPr="00057EE6">
              <w:rPr>
                <w:rFonts w:ascii="Arial" w:hAnsi="Arial" w:cs="Arial"/>
                <w:sz w:val="18"/>
              </w:rPr>
              <w:t>:</w:t>
            </w:r>
            <w:r>
              <w:rPr>
                <w:rFonts w:ascii="Arial" w:hAnsi="Arial" w:cs="Arial"/>
                <w:sz w:val="18"/>
              </w:rPr>
              <w:t xml:space="preserve"> </w:t>
            </w:r>
            <w:r w:rsidRPr="00057EE6">
              <w:rPr>
                <w:rFonts w:ascii="Arial" w:hAnsi="Arial" w:cs="Arial"/>
                <w:sz w:val="18"/>
              </w:rPr>
              <w:t>Risikoabschätzung zu Aus-wirkungen</w:t>
            </w:r>
          </w:p>
        </w:tc>
        <w:tc>
          <w:tcPr>
            <w:tcW w:w="2268" w:type="dxa"/>
            <w:tcBorders>
              <w:top w:val="single" w:sz="8" w:space="0" w:color="auto"/>
            </w:tcBorders>
          </w:tcPr>
          <w:p w14:paraId="6C89A73C" w14:textId="77777777" w:rsidR="00361E3E" w:rsidRDefault="00361E3E" w:rsidP="00487721">
            <w:pPr>
              <w:spacing w:before="60" w:after="40" w:line="240" w:lineRule="auto"/>
              <w:jc w:val="left"/>
              <w:rPr>
                <w:color w:val="000000"/>
                <w:sz w:val="18"/>
              </w:rPr>
            </w:pPr>
            <w:r>
              <w:rPr>
                <w:color w:val="000000"/>
                <w:sz w:val="18"/>
              </w:rPr>
              <w:t>1</w:t>
            </w:r>
          </w:p>
        </w:tc>
      </w:tr>
      <w:tr w:rsidR="00361E3E" w14:paraId="6C89A74A" w14:textId="77777777" w:rsidTr="00487721">
        <w:trPr>
          <w:cantSplit/>
          <w:trHeight w:val="20"/>
        </w:trPr>
        <w:tc>
          <w:tcPr>
            <w:tcW w:w="2268" w:type="dxa"/>
          </w:tcPr>
          <w:p w14:paraId="6C89A743" w14:textId="77777777" w:rsidR="00361E3E" w:rsidRPr="0070563C" w:rsidRDefault="00361E3E" w:rsidP="00487721">
            <w:pPr>
              <w:spacing w:before="60" w:after="40" w:line="240" w:lineRule="auto"/>
              <w:jc w:val="left"/>
              <w:rPr>
                <w:sz w:val="18"/>
              </w:rPr>
            </w:pPr>
            <w:r w:rsidRPr="0070563C">
              <w:rPr>
                <w:sz w:val="18"/>
              </w:rPr>
              <w:t>Korngrößenverteilung</w:t>
            </w:r>
            <w:r w:rsidR="007729DE">
              <w:rPr>
                <w:sz w:val="18"/>
              </w:rPr>
              <w:t xml:space="preserve"> lehmiger Unterboden bzw. Oberboden</w:t>
            </w:r>
          </w:p>
        </w:tc>
        <w:tc>
          <w:tcPr>
            <w:tcW w:w="1701" w:type="dxa"/>
          </w:tcPr>
          <w:p w14:paraId="757A07BC" w14:textId="77777777" w:rsidR="0094744D" w:rsidRPr="0094744D" w:rsidRDefault="0094744D" w:rsidP="0094744D">
            <w:pPr>
              <w:spacing w:before="60" w:after="40" w:line="240" w:lineRule="auto"/>
              <w:jc w:val="left"/>
              <w:rPr>
                <w:sz w:val="18"/>
              </w:rPr>
            </w:pPr>
            <w:r w:rsidRPr="0094744D">
              <w:rPr>
                <w:sz w:val="18"/>
              </w:rPr>
              <w:t>DIN ISO 11277</w:t>
            </w:r>
          </w:p>
          <w:p w14:paraId="6587A571" w14:textId="77777777" w:rsidR="0094744D" w:rsidRPr="0094744D" w:rsidRDefault="0094744D" w:rsidP="0094744D">
            <w:pPr>
              <w:spacing w:before="60" w:after="40" w:line="240" w:lineRule="auto"/>
              <w:jc w:val="left"/>
              <w:rPr>
                <w:sz w:val="18"/>
              </w:rPr>
            </w:pPr>
            <w:r w:rsidRPr="0094744D">
              <w:rPr>
                <w:sz w:val="18"/>
              </w:rPr>
              <w:t>DIN 4220</w:t>
            </w:r>
          </w:p>
          <w:p w14:paraId="1FE2BA7E" w14:textId="77777777" w:rsidR="0094744D" w:rsidRPr="0094744D" w:rsidRDefault="0094744D" w:rsidP="0094744D">
            <w:pPr>
              <w:spacing w:before="60" w:after="40" w:line="240" w:lineRule="auto"/>
              <w:jc w:val="left"/>
              <w:rPr>
                <w:sz w:val="18"/>
              </w:rPr>
            </w:pPr>
            <w:r w:rsidRPr="0094744D">
              <w:rPr>
                <w:sz w:val="18"/>
              </w:rPr>
              <w:t>DIN EN ISO 17892-4</w:t>
            </w:r>
          </w:p>
          <w:p w14:paraId="6C89A745" w14:textId="58193077" w:rsidR="00361E3E" w:rsidRPr="0070563C" w:rsidRDefault="0094744D" w:rsidP="0094744D">
            <w:pPr>
              <w:spacing w:before="60" w:after="40" w:line="240" w:lineRule="auto"/>
              <w:jc w:val="left"/>
              <w:rPr>
                <w:sz w:val="18"/>
              </w:rPr>
            </w:pPr>
            <w:r w:rsidRPr="0094744D">
              <w:rPr>
                <w:sz w:val="18"/>
              </w:rPr>
              <w:t>DIN 18196</w:t>
            </w:r>
          </w:p>
        </w:tc>
        <w:tc>
          <w:tcPr>
            <w:tcW w:w="2835" w:type="dxa"/>
            <w:tcBorders>
              <w:bottom w:val="dotted" w:sz="4" w:space="0" w:color="auto"/>
            </w:tcBorders>
          </w:tcPr>
          <w:p w14:paraId="6C89A746" w14:textId="77777777" w:rsidR="00361E3E" w:rsidRDefault="00361E3E" w:rsidP="00487721">
            <w:pPr>
              <w:spacing w:before="60" w:after="40" w:line="240" w:lineRule="auto"/>
              <w:jc w:val="left"/>
              <w:rPr>
                <w:sz w:val="18"/>
              </w:rPr>
            </w:pPr>
            <w:r w:rsidRPr="0070563C">
              <w:rPr>
                <w:sz w:val="18"/>
              </w:rPr>
              <w:t>Dokumentation</w:t>
            </w:r>
            <w:r w:rsidR="007729DE">
              <w:rPr>
                <w:sz w:val="18"/>
              </w:rPr>
              <w:t>,</w:t>
            </w:r>
          </w:p>
          <w:p w14:paraId="6C89A747" w14:textId="77777777" w:rsidR="00E65489" w:rsidRDefault="00D020FF" w:rsidP="00E65489">
            <w:pPr>
              <w:spacing w:before="60" w:after="40" w:line="240" w:lineRule="auto"/>
              <w:jc w:val="left"/>
              <w:rPr>
                <w:sz w:val="18"/>
              </w:rPr>
            </w:pPr>
            <w:r>
              <w:rPr>
                <w:sz w:val="18"/>
              </w:rPr>
              <w:t xml:space="preserve">Orientierungswerte: </w:t>
            </w:r>
          </w:p>
          <w:p w14:paraId="6C89A748" w14:textId="6FB89C9F" w:rsidR="00D020FF" w:rsidRPr="0070563C" w:rsidRDefault="00F85595" w:rsidP="00E65489">
            <w:pPr>
              <w:spacing w:before="60" w:after="40" w:line="240" w:lineRule="auto"/>
              <w:jc w:val="left"/>
              <w:rPr>
                <w:sz w:val="18"/>
              </w:rPr>
            </w:pPr>
            <w:r>
              <w:rPr>
                <w:sz w:val="18"/>
              </w:rPr>
              <w:t>Kat. A g</w:t>
            </w:r>
            <w:r w:rsidR="0094744D">
              <w:rPr>
                <w:sz w:val="18"/>
              </w:rPr>
              <w:t xml:space="preserve">emäß </w:t>
            </w:r>
            <w:r w:rsidR="0094744D" w:rsidRPr="0094744D">
              <w:rPr>
                <w:sz w:val="18"/>
              </w:rPr>
              <w:t>Abb. 1 BQS 7-1</w:t>
            </w:r>
            <w:r>
              <w:rPr>
                <w:sz w:val="18"/>
              </w:rPr>
              <w:t>, Kat. B, C und D siehe Hinweise</w:t>
            </w:r>
          </w:p>
        </w:tc>
        <w:tc>
          <w:tcPr>
            <w:tcW w:w="2268" w:type="dxa"/>
          </w:tcPr>
          <w:p w14:paraId="6C89A749" w14:textId="77777777" w:rsidR="00361E3E" w:rsidRPr="0070563C" w:rsidRDefault="00361E3E" w:rsidP="00487721">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 </w:t>
            </w:r>
          </w:p>
        </w:tc>
      </w:tr>
      <w:tr w:rsidR="00361E3E" w14:paraId="6C89A774" w14:textId="77777777" w:rsidTr="000043AE">
        <w:trPr>
          <w:cantSplit/>
          <w:trHeight w:val="340"/>
        </w:trPr>
        <w:tc>
          <w:tcPr>
            <w:tcW w:w="2268" w:type="dxa"/>
            <w:tcBorders>
              <w:top w:val="single" w:sz="6" w:space="0" w:color="auto"/>
              <w:bottom w:val="single" w:sz="6" w:space="0" w:color="auto"/>
            </w:tcBorders>
          </w:tcPr>
          <w:p w14:paraId="6C89A770" w14:textId="447C10A5" w:rsidR="00361E3E" w:rsidRDefault="00361E3E" w:rsidP="00487721">
            <w:pPr>
              <w:spacing w:before="60" w:after="40" w:line="240" w:lineRule="auto"/>
              <w:jc w:val="left"/>
              <w:rPr>
                <w:color w:val="000000"/>
                <w:sz w:val="18"/>
              </w:rPr>
            </w:pPr>
            <w:r>
              <w:rPr>
                <w:color w:val="000000"/>
                <w:sz w:val="18"/>
              </w:rPr>
              <w:t>Proctorversuch</w:t>
            </w:r>
            <w:r w:rsidR="00F85595" w:rsidRPr="00F85595">
              <w:rPr>
                <w:color w:val="000000"/>
                <w:sz w:val="18"/>
                <w:vertAlign w:val="superscript"/>
              </w:rPr>
              <w:t>1</w:t>
            </w:r>
          </w:p>
        </w:tc>
        <w:tc>
          <w:tcPr>
            <w:tcW w:w="1701" w:type="dxa"/>
            <w:tcBorders>
              <w:top w:val="single" w:sz="6" w:space="0" w:color="auto"/>
              <w:bottom w:val="single" w:sz="6" w:space="0" w:color="auto"/>
            </w:tcBorders>
          </w:tcPr>
          <w:p w14:paraId="6C89A771" w14:textId="77777777" w:rsidR="00361E3E" w:rsidRDefault="00361E3E" w:rsidP="00487721">
            <w:pPr>
              <w:pStyle w:val="B1AbsatzBlock"/>
              <w:spacing w:before="60" w:after="40" w:line="240" w:lineRule="auto"/>
              <w:ind w:left="0"/>
              <w:jc w:val="left"/>
              <w:rPr>
                <w:rFonts w:cs="Arial"/>
                <w:color w:val="000000"/>
                <w:sz w:val="18"/>
              </w:rPr>
            </w:pPr>
            <w:r>
              <w:rPr>
                <w:rFonts w:cs="Arial"/>
                <w:color w:val="000000"/>
                <w:sz w:val="18"/>
              </w:rPr>
              <w:t>DIN 18127</w:t>
            </w:r>
          </w:p>
        </w:tc>
        <w:tc>
          <w:tcPr>
            <w:tcW w:w="2835" w:type="dxa"/>
            <w:tcBorders>
              <w:top w:val="single" w:sz="6" w:space="0" w:color="auto"/>
              <w:bottom w:val="single" w:sz="6" w:space="0" w:color="auto"/>
            </w:tcBorders>
          </w:tcPr>
          <w:p w14:paraId="15D2D3B7" w14:textId="77777777" w:rsidR="00F85595" w:rsidRDefault="00F85595" w:rsidP="00F85595">
            <w:pPr>
              <w:pStyle w:val="Default"/>
              <w:rPr>
                <w:sz w:val="18"/>
                <w:szCs w:val="18"/>
              </w:rPr>
            </w:pPr>
            <w:r>
              <w:rPr>
                <w:sz w:val="18"/>
                <w:szCs w:val="18"/>
              </w:rPr>
              <w:t xml:space="preserve">zur Charakterisierung </w:t>
            </w:r>
          </w:p>
          <w:p w14:paraId="6C89A772" w14:textId="0D1C681D" w:rsidR="00361E3E" w:rsidRDefault="00361E3E" w:rsidP="00487721">
            <w:pPr>
              <w:spacing w:before="60" w:after="40" w:line="240" w:lineRule="auto"/>
              <w:jc w:val="left"/>
              <w:rPr>
                <w:color w:val="000000"/>
                <w:sz w:val="18"/>
              </w:rPr>
            </w:pPr>
          </w:p>
        </w:tc>
        <w:tc>
          <w:tcPr>
            <w:tcW w:w="2268" w:type="dxa"/>
            <w:tcBorders>
              <w:top w:val="single" w:sz="6" w:space="0" w:color="auto"/>
              <w:bottom w:val="single" w:sz="6" w:space="0" w:color="auto"/>
            </w:tcBorders>
          </w:tcPr>
          <w:p w14:paraId="6C89A773" w14:textId="77777777" w:rsidR="00361E3E" w:rsidRDefault="00361E3E" w:rsidP="00487721">
            <w:pPr>
              <w:spacing w:before="60" w:after="40" w:line="240" w:lineRule="auto"/>
              <w:jc w:val="left"/>
              <w:rPr>
                <w:color w:val="000000"/>
                <w:sz w:val="18"/>
              </w:rPr>
            </w:pPr>
            <w:r>
              <w:rPr>
                <w:color w:val="000000"/>
                <w:sz w:val="18"/>
              </w:rPr>
              <w:t xml:space="preserve">1 repräsentative Mischprobe (bestehend aus </w:t>
            </w:r>
            <w:r>
              <w:rPr>
                <w:color w:val="000000"/>
                <w:sz w:val="18"/>
              </w:rPr>
              <w:sym w:font="Symbol" w:char="F0B3"/>
            </w:r>
            <w:r>
              <w:rPr>
                <w:color w:val="000000"/>
                <w:sz w:val="18"/>
              </w:rPr>
              <w:t xml:space="preserve"> 20 Einzelproben)</w:t>
            </w:r>
          </w:p>
        </w:tc>
      </w:tr>
      <w:tr w:rsidR="00361E3E" w14:paraId="6C89A779" w14:textId="77777777" w:rsidTr="000043AE">
        <w:trPr>
          <w:cantSplit/>
          <w:trHeight w:val="340"/>
        </w:trPr>
        <w:tc>
          <w:tcPr>
            <w:tcW w:w="2268" w:type="dxa"/>
            <w:tcBorders>
              <w:top w:val="single" w:sz="6" w:space="0" w:color="auto"/>
              <w:bottom w:val="single" w:sz="6" w:space="0" w:color="auto"/>
            </w:tcBorders>
          </w:tcPr>
          <w:p w14:paraId="6C89A775" w14:textId="77777777" w:rsidR="00361E3E" w:rsidRDefault="00361E3E" w:rsidP="00487721">
            <w:pPr>
              <w:spacing w:before="60" w:after="40" w:line="240" w:lineRule="auto"/>
              <w:jc w:val="left"/>
              <w:rPr>
                <w:color w:val="000000"/>
                <w:sz w:val="18"/>
              </w:rPr>
            </w:pPr>
            <w:r>
              <w:rPr>
                <w:color w:val="000000"/>
                <w:sz w:val="18"/>
              </w:rPr>
              <w:t>Wassergehalt</w:t>
            </w:r>
          </w:p>
        </w:tc>
        <w:tc>
          <w:tcPr>
            <w:tcW w:w="1701" w:type="dxa"/>
            <w:tcBorders>
              <w:top w:val="single" w:sz="6" w:space="0" w:color="auto"/>
              <w:bottom w:val="single" w:sz="6" w:space="0" w:color="auto"/>
            </w:tcBorders>
          </w:tcPr>
          <w:p w14:paraId="2155B423" w14:textId="77777777" w:rsidR="00F85595" w:rsidRPr="00F85595" w:rsidRDefault="00F85595" w:rsidP="00F85595">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6C89A776" w14:textId="6FEC6DCA" w:rsidR="00361E3E" w:rsidRDefault="00F85595" w:rsidP="00F85595">
            <w:pPr>
              <w:pStyle w:val="B1AbsatzBlock"/>
              <w:spacing w:before="60" w:after="40" w:line="240" w:lineRule="auto"/>
              <w:ind w:left="0"/>
              <w:jc w:val="left"/>
              <w:rPr>
                <w:rFonts w:cs="Arial"/>
                <w:color w:val="000000"/>
                <w:sz w:val="18"/>
              </w:rPr>
            </w:pPr>
            <w:r w:rsidRPr="00F85595">
              <w:rPr>
                <w:rFonts w:cs="Arial"/>
                <w:color w:val="000000"/>
                <w:sz w:val="18"/>
              </w:rPr>
              <w:t>DIN 18121-2</w:t>
            </w:r>
          </w:p>
        </w:tc>
        <w:tc>
          <w:tcPr>
            <w:tcW w:w="2835" w:type="dxa"/>
            <w:tcBorders>
              <w:top w:val="single" w:sz="6" w:space="0" w:color="auto"/>
              <w:bottom w:val="single" w:sz="6" w:space="0" w:color="auto"/>
            </w:tcBorders>
            <w:shd w:val="clear" w:color="auto" w:fill="auto"/>
          </w:tcPr>
          <w:p w14:paraId="6C89A777" w14:textId="77777777" w:rsidR="00E21B22" w:rsidRPr="00703DA9" w:rsidRDefault="00361E3E" w:rsidP="00487721">
            <w:pPr>
              <w:pStyle w:val="B1AbsatzBlock"/>
              <w:spacing w:before="120" w:after="40" w:line="240" w:lineRule="auto"/>
              <w:ind w:left="0"/>
              <w:jc w:val="left"/>
              <w:rPr>
                <w:rFonts w:cs="Arial"/>
                <w:sz w:val="18"/>
              </w:rPr>
            </w:pPr>
            <w:r>
              <w:rPr>
                <w:rFonts w:cs="Arial"/>
                <w:sz w:val="18"/>
              </w:rPr>
              <w:t xml:space="preserve">&lt;&lt; </w:t>
            </w:r>
            <w:proofErr w:type="spellStart"/>
            <w:r>
              <w:rPr>
                <w:rFonts w:cs="Arial"/>
                <w:sz w:val="18"/>
              </w:rPr>
              <w:t>opt</w:t>
            </w:r>
            <w:proofErr w:type="spellEnd"/>
            <w:r>
              <w:rPr>
                <w:rFonts w:cs="Arial"/>
                <w:sz w:val="18"/>
              </w:rPr>
              <w:t>. Wassergehalt (w</w:t>
            </w:r>
            <w:r>
              <w:rPr>
                <w:rFonts w:cs="Arial"/>
                <w:sz w:val="18"/>
                <w:vertAlign w:val="subscript"/>
              </w:rPr>
              <w:t>Pr</w:t>
            </w:r>
            <w:r w:rsidR="00703DA9">
              <w:rPr>
                <w:rFonts w:cs="Arial"/>
                <w:sz w:val="18"/>
              </w:rPr>
              <w:t>)</w:t>
            </w:r>
          </w:p>
        </w:tc>
        <w:tc>
          <w:tcPr>
            <w:tcW w:w="2268" w:type="dxa"/>
            <w:tcBorders>
              <w:top w:val="single" w:sz="6" w:space="0" w:color="auto"/>
              <w:bottom w:val="single" w:sz="6" w:space="0" w:color="auto"/>
            </w:tcBorders>
          </w:tcPr>
          <w:p w14:paraId="6C89A778" w14:textId="77777777" w:rsidR="00361E3E" w:rsidRDefault="00361E3E" w:rsidP="00487721">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361E3E" w14:paraId="6C89A77E" w14:textId="77777777" w:rsidTr="000043AE">
        <w:trPr>
          <w:cantSplit/>
          <w:trHeight w:val="340"/>
        </w:trPr>
        <w:tc>
          <w:tcPr>
            <w:tcW w:w="2268" w:type="dxa"/>
            <w:tcBorders>
              <w:top w:val="single" w:sz="6" w:space="0" w:color="auto"/>
              <w:bottom w:val="single" w:sz="6" w:space="0" w:color="auto"/>
            </w:tcBorders>
          </w:tcPr>
          <w:p w14:paraId="6C89A77A" w14:textId="77777777" w:rsidR="00361E3E" w:rsidRDefault="00361E3E" w:rsidP="00487721">
            <w:pPr>
              <w:spacing w:before="60" w:after="40" w:line="240" w:lineRule="auto"/>
              <w:jc w:val="left"/>
              <w:rPr>
                <w:color w:val="000000"/>
                <w:sz w:val="18"/>
              </w:rPr>
            </w:pPr>
            <w:r>
              <w:rPr>
                <w:color w:val="000000"/>
                <w:sz w:val="18"/>
              </w:rPr>
              <w:t>Konsistenzgrenzen</w:t>
            </w:r>
          </w:p>
        </w:tc>
        <w:tc>
          <w:tcPr>
            <w:tcW w:w="1701" w:type="dxa"/>
            <w:tcBorders>
              <w:top w:val="single" w:sz="6" w:space="0" w:color="auto"/>
              <w:bottom w:val="single" w:sz="6" w:space="0" w:color="auto"/>
            </w:tcBorders>
          </w:tcPr>
          <w:p w14:paraId="0C89C6B0" w14:textId="77777777" w:rsidR="00F85595" w:rsidRDefault="00F85595" w:rsidP="00F85595">
            <w:pPr>
              <w:pStyle w:val="Default"/>
              <w:rPr>
                <w:sz w:val="18"/>
                <w:szCs w:val="18"/>
              </w:rPr>
            </w:pPr>
            <w:r>
              <w:rPr>
                <w:sz w:val="18"/>
                <w:szCs w:val="18"/>
              </w:rPr>
              <w:t xml:space="preserve">DIN EN ISO 17892-12 </w:t>
            </w:r>
          </w:p>
          <w:p w14:paraId="6C89A77B" w14:textId="29E2601A" w:rsidR="00361E3E" w:rsidRPr="00F85595" w:rsidRDefault="00F85595" w:rsidP="00F85595">
            <w:pPr>
              <w:pStyle w:val="Default"/>
              <w:rPr>
                <w:sz w:val="18"/>
                <w:szCs w:val="18"/>
              </w:rPr>
            </w:pPr>
            <w:r>
              <w:rPr>
                <w:sz w:val="18"/>
                <w:szCs w:val="18"/>
              </w:rPr>
              <w:t xml:space="preserve">DIN 18122-2 </w:t>
            </w:r>
          </w:p>
        </w:tc>
        <w:tc>
          <w:tcPr>
            <w:tcW w:w="2835" w:type="dxa"/>
            <w:tcBorders>
              <w:top w:val="single" w:sz="6" w:space="0" w:color="auto"/>
              <w:bottom w:val="single" w:sz="6" w:space="0" w:color="auto"/>
            </w:tcBorders>
          </w:tcPr>
          <w:p w14:paraId="605C46D5" w14:textId="77777777" w:rsidR="00F85595" w:rsidRDefault="00F85595" w:rsidP="00F85595">
            <w:pPr>
              <w:pStyle w:val="Default"/>
              <w:rPr>
                <w:sz w:val="18"/>
                <w:szCs w:val="18"/>
              </w:rPr>
            </w:pPr>
            <w:r>
              <w:rPr>
                <w:sz w:val="18"/>
                <w:szCs w:val="18"/>
              </w:rPr>
              <w:t xml:space="preserve">zur Charakterisierung </w:t>
            </w:r>
          </w:p>
          <w:p w14:paraId="6C89A77C" w14:textId="33BD0A7F" w:rsidR="00361E3E" w:rsidRDefault="00361E3E" w:rsidP="00487721">
            <w:pPr>
              <w:pStyle w:val="B1AbsatzBlock"/>
              <w:spacing w:before="120" w:after="40" w:line="240" w:lineRule="auto"/>
              <w:ind w:left="0"/>
              <w:jc w:val="left"/>
              <w:rPr>
                <w:rFonts w:cs="Arial"/>
                <w:sz w:val="18"/>
              </w:rPr>
            </w:pPr>
          </w:p>
        </w:tc>
        <w:tc>
          <w:tcPr>
            <w:tcW w:w="2268" w:type="dxa"/>
            <w:tcBorders>
              <w:top w:val="single" w:sz="6" w:space="0" w:color="auto"/>
              <w:bottom w:val="single" w:sz="6" w:space="0" w:color="auto"/>
            </w:tcBorders>
          </w:tcPr>
          <w:p w14:paraId="6C89A77D" w14:textId="77777777" w:rsidR="00361E3E" w:rsidRDefault="00361E3E" w:rsidP="00487721">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361E3E" w14:paraId="6C89A783" w14:textId="77777777" w:rsidTr="000043AE">
        <w:trPr>
          <w:cantSplit/>
          <w:trHeight w:val="340"/>
        </w:trPr>
        <w:tc>
          <w:tcPr>
            <w:tcW w:w="2268" w:type="dxa"/>
            <w:tcBorders>
              <w:top w:val="single" w:sz="6" w:space="0" w:color="auto"/>
              <w:bottom w:val="single" w:sz="6" w:space="0" w:color="auto"/>
            </w:tcBorders>
          </w:tcPr>
          <w:p w14:paraId="6C89A77F" w14:textId="2DF99ABF" w:rsidR="00361E3E" w:rsidRDefault="00361E3E" w:rsidP="00703DA9">
            <w:pPr>
              <w:spacing w:before="60" w:after="40" w:line="240" w:lineRule="auto"/>
              <w:jc w:val="left"/>
              <w:rPr>
                <w:color w:val="000000"/>
                <w:sz w:val="18"/>
              </w:rPr>
            </w:pPr>
            <w:r>
              <w:rPr>
                <w:color w:val="000000"/>
                <w:sz w:val="18"/>
              </w:rPr>
              <w:t>Wasserdurchlässigkeit</w:t>
            </w:r>
            <w:r w:rsidR="00AF520B">
              <w:rPr>
                <w:color w:val="000000"/>
                <w:sz w:val="18"/>
              </w:rPr>
              <w:t xml:space="preserve"> </w:t>
            </w:r>
            <w:r w:rsidR="00F85595" w:rsidRPr="00F85595">
              <w:rPr>
                <w:color w:val="000000"/>
                <w:sz w:val="18"/>
                <w:vertAlign w:val="superscript"/>
              </w:rPr>
              <w:t>2</w:t>
            </w:r>
          </w:p>
        </w:tc>
        <w:tc>
          <w:tcPr>
            <w:tcW w:w="1701" w:type="dxa"/>
            <w:tcBorders>
              <w:top w:val="single" w:sz="6" w:space="0" w:color="auto"/>
              <w:bottom w:val="single" w:sz="6" w:space="0" w:color="auto"/>
            </w:tcBorders>
          </w:tcPr>
          <w:p w14:paraId="6C89A780" w14:textId="64C8250B" w:rsidR="00361E3E" w:rsidRDefault="00F85595" w:rsidP="00487721">
            <w:pPr>
              <w:spacing w:before="60" w:after="40" w:line="240" w:lineRule="auto"/>
              <w:jc w:val="left"/>
              <w:rPr>
                <w:color w:val="000000"/>
                <w:sz w:val="18"/>
              </w:rPr>
            </w:pPr>
            <w:r w:rsidRPr="00F85595">
              <w:rPr>
                <w:color w:val="000000"/>
                <w:sz w:val="18"/>
              </w:rPr>
              <w:t>DIN EN ISO 17892-11</w:t>
            </w:r>
          </w:p>
        </w:tc>
        <w:tc>
          <w:tcPr>
            <w:tcW w:w="2835" w:type="dxa"/>
            <w:tcBorders>
              <w:top w:val="single" w:sz="6" w:space="0" w:color="auto"/>
              <w:bottom w:val="single" w:sz="6" w:space="0" w:color="auto"/>
            </w:tcBorders>
          </w:tcPr>
          <w:p w14:paraId="71D9DE4D" w14:textId="77777777" w:rsidR="00F85595" w:rsidRDefault="00F85595" w:rsidP="00F85595">
            <w:pPr>
              <w:pStyle w:val="Default"/>
              <w:rPr>
                <w:sz w:val="18"/>
                <w:szCs w:val="18"/>
              </w:rPr>
            </w:pPr>
            <w:r>
              <w:rPr>
                <w:sz w:val="18"/>
                <w:szCs w:val="18"/>
              </w:rPr>
              <w:t xml:space="preserve">zur Charakterisierung </w:t>
            </w:r>
          </w:p>
          <w:p w14:paraId="6C89A781" w14:textId="16706B87" w:rsidR="00361E3E" w:rsidRDefault="00361E3E" w:rsidP="00B2569B">
            <w:pPr>
              <w:spacing w:before="60" w:after="40" w:line="240" w:lineRule="auto"/>
              <w:jc w:val="left"/>
              <w:rPr>
                <w:color w:val="000000"/>
                <w:sz w:val="18"/>
              </w:rPr>
            </w:pPr>
          </w:p>
        </w:tc>
        <w:tc>
          <w:tcPr>
            <w:tcW w:w="2268" w:type="dxa"/>
            <w:tcBorders>
              <w:top w:val="single" w:sz="6" w:space="0" w:color="auto"/>
              <w:bottom w:val="single" w:sz="6" w:space="0" w:color="auto"/>
            </w:tcBorders>
          </w:tcPr>
          <w:p w14:paraId="6C89A782" w14:textId="77777777" w:rsidR="00361E3E" w:rsidRDefault="00361E3E" w:rsidP="003741E2">
            <w:pPr>
              <w:spacing w:before="60" w:after="40" w:line="240" w:lineRule="auto"/>
              <w:jc w:val="left"/>
              <w:rPr>
                <w:color w:val="000000"/>
                <w:sz w:val="18"/>
              </w:rPr>
            </w:pPr>
            <w:r>
              <w:rPr>
                <w:color w:val="000000"/>
                <w:sz w:val="18"/>
              </w:rPr>
              <w:t>je 1 Bestimmung bei 8</w:t>
            </w:r>
            <w:r w:rsidR="003741E2">
              <w:rPr>
                <w:color w:val="000000"/>
                <w:sz w:val="18"/>
              </w:rPr>
              <w:t>5</w:t>
            </w:r>
            <w:r>
              <w:rPr>
                <w:color w:val="000000"/>
                <w:sz w:val="18"/>
              </w:rPr>
              <w:t xml:space="preserve">, </w:t>
            </w:r>
            <w:r w:rsidR="003741E2">
              <w:rPr>
                <w:color w:val="000000"/>
                <w:sz w:val="18"/>
              </w:rPr>
              <w:t>90</w:t>
            </w:r>
            <w:r>
              <w:rPr>
                <w:color w:val="000000"/>
                <w:sz w:val="18"/>
              </w:rPr>
              <w:t xml:space="preserve"> und 9</w:t>
            </w:r>
            <w:r w:rsidR="003741E2">
              <w:rPr>
                <w:color w:val="000000"/>
                <w:sz w:val="18"/>
              </w:rPr>
              <w:t>5</w:t>
            </w:r>
            <w:r>
              <w:rPr>
                <w:color w:val="000000"/>
                <w:sz w:val="18"/>
              </w:rPr>
              <w:t xml:space="preserve"> % D</w:t>
            </w:r>
            <w:r>
              <w:rPr>
                <w:color w:val="000000"/>
                <w:sz w:val="18"/>
                <w:vertAlign w:val="subscript"/>
              </w:rPr>
              <w:t>Pr</w:t>
            </w:r>
            <w:r>
              <w:rPr>
                <w:color w:val="000000"/>
                <w:sz w:val="18"/>
              </w:rPr>
              <w:t xml:space="preserve"> </w:t>
            </w:r>
            <w:r>
              <w:rPr>
                <w:color w:val="000000"/>
                <w:sz w:val="18"/>
                <w:vertAlign w:val="superscript"/>
              </w:rPr>
              <w:t>1</w:t>
            </w:r>
          </w:p>
        </w:tc>
      </w:tr>
      <w:tr w:rsidR="000043AE" w14:paraId="574A2312" w14:textId="77777777" w:rsidTr="000043AE">
        <w:trPr>
          <w:cantSplit/>
          <w:trHeight w:val="340"/>
        </w:trPr>
        <w:tc>
          <w:tcPr>
            <w:tcW w:w="2268" w:type="dxa"/>
            <w:tcBorders>
              <w:top w:val="single" w:sz="6" w:space="0" w:color="auto"/>
              <w:bottom w:val="single" w:sz="6" w:space="0" w:color="auto"/>
            </w:tcBorders>
          </w:tcPr>
          <w:p w14:paraId="2B57F791" w14:textId="77777777" w:rsidR="000043AE" w:rsidRDefault="000043AE" w:rsidP="000043AE">
            <w:pPr>
              <w:spacing w:before="60" w:after="40" w:line="240" w:lineRule="auto"/>
              <w:jc w:val="left"/>
              <w:rPr>
                <w:color w:val="000000"/>
                <w:sz w:val="18"/>
              </w:rPr>
            </w:pPr>
            <w:r>
              <w:rPr>
                <w:color w:val="000000"/>
                <w:sz w:val="18"/>
              </w:rPr>
              <w:t xml:space="preserve">direkter Scherversuch </w:t>
            </w:r>
            <w:r w:rsidRPr="0029152F">
              <w:rPr>
                <w:color w:val="000000"/>
                <w:sz w:val="18"/>
                <w:vertAlign w:val="superscript"/>
              </w:rPr>
              <w:t>3</w:t>
            </w:r>
          </w:p>
          <w:p w14:paraId="229CD51A" w14:textId="68C134C3" w:rsidR="000043AE" w:rsidRDefault="000043AE" w:rsidP="000043AE">
            <w:pPr>
              <w:spacing w:before="60" w:after="40" w:line="240" w:lineRule="auto"/>
              <w:jc w:val="left"/>
              <w:rPr>
                <w:color w:val="000000"/>
                <w:sz w:val="18"/>
              </w:rPr>
            </w:pPr>
            <w:r>
              <w:rPr>
                <w:color w:val="000000"/>
                <w:sz w:val="18"/>
              </w:rPr>
              <w:t>(nur für Unterböden)</w:t>
            </w:r>
          </w:p>
        </w:tc>
        <w:tc>
          <w:tcPr>
            <w:tcW w:w="1701" w:type="dxa"/>
            <w:tcBorders>
              <w:top w:val="single" w:sz="6" w:space="0" w:color="auto"/>
              <w:bottom w:val="single" w:sz="6" w:space="0" w:color="auto"/>
            </w:tcBorders>
          </w:tcPr>
          <w:p w14:paraId="75A80801" w14:textId="57121ACB" w:rsidR="000043AE" w:rsidRPr="00F85595" w:rsidRDefault="000043AE" w:rsidP="000043AE">
            <w:pPr>
              <w:spacing w:before="60" w:after="40" w:line="240" w:lineRule="auto"/>
              <w:jc w:val="left"/>
              <w:rPr>
                <w:color w:val="000000"/>
                <w:sz w:val="18"/>
              </w:rPr>
            </w:pPr>
            <w:r>
              <w:rPr>
                <w:color w:val="000000"/>
                <w:sz w:val="18"/>
              </w:rPr>
              <w:t>DIN 18137-3</w:t>
            </w:r>
          </w:p>
        </w:tc>
        <w:tc>
          <w:tcPr>
            <w:tcW w:w="2835" w:type="dxa"/>
            <w:tcBorders>
              <w:top w:val="single" w:sz="6" w:space="0" w:color="auto"/>
              <w:bottom w:val="single" w:sz="6" w:space="0" w:color="auto"/>
            </w:tcBorders>
          </w:tcPr>
          <w:p w14:paraId="6C9AC48C" w14:textId="77777777" w:rsidR="000043AE" w:rsidRPr="00F85595" w:rsidRDefault="000043AE" w:rsidP="000043AE">
            <w:pPr>
              <w:spacing w:before="60" w:after="40" w:line="240" w:lineRule="auto"/>
              <w:jc w:val="left"/>
              <w:rPr>
                <w:color w:val="000000"/>
                <w:sz w:val="18"/>
              </w:rPr>
            </w:pPr>
            <w:proofErr w:type="spellStart"/>
            <w:r w:rsidRPr="00F85595">
              <w:rPr>
                <w:color w:val="000000"/>
                <w:sz w:val="18"/>
              </w:rPr>
              <w:t>Rahmenscherversuche</w:t>
            </w:r>
            <w:proofErr w:type="spellEnd"/>
            <w:r w:rsidRPr="00F85595">
              <w:rPr>
                <w:color w:val="000000"/>
                <w:sz w:val="18"/>
              </w:rPr>
              <w:t xml:space="preserve"> z. B. nach GDA E 3-8</w:t>
            </w:r>
          </w:p>
          <w:p w14:paraId="4A480C18" w14:textId="087310CB" w:rsidR="000043AE" w:rsidRDefault="000043AE" w:rsidP="000043AE">
            <w:pPr>
              <w:pStyle w:val="Default"/>
              <w:rPr>
                <w:sz w:val="18"/>
                <w:szCs w:val="18"/>
              </w:rPr>
            </w:pPr>
            <w:r w:rsidRPr="00F85595">
              <w:rPr>
                <w:sz w:val="18"/>
              </w:rPr>
              <w:t xml:space="preserve">DIN EN ISO 17892-10 </w:t>
            </w:r>
            <w:r w:rsidRPr="0029152F">
              <w:rPr>
                <w:sz w:val="18"/>
                <w:vertAlign w:val="superscript"/>
              </w:rPr>
              <w:t>3</w:t>
            </w:r>
          </w:p>
        </w:tc>
        <w:tc>
          <w:tcPr>
            <w:tcW w:w="2268" w:type="dxa"/>
            <w:tcBorders>
              <w:top w:val="single" w:sz="6" w:space="0" w:color="auto"/>
              <w:bottom w:val="single" w:sz="6" w:space="0" w:color="auto"/>
            </w:tcBorders>
          </w:tcPr>
          <w:p w14:paraId="4904C6C4" w14:textId="4157FECF" w:rsidR="000043AE" w:rsidRDefault="000043AE" w:rsidP="000043AE">
            <w:pPr>
              <w:spacing w:before="60" w:after="40" w:line="240" w:lineRule="auto"/>
              <w:jc w:val="left"/>
              <w:rPr>
                <w:color w:val="000000"/>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0043AE" w14:paraId="6C89A78A" w14:textId="77777777" w:rsidTr="000043AE">
        <w:trPr>
          <w:cantSplit/>
          <w:trHeight w:val="340"/>
        </w:trPr>
        <w:tc>
          <w:tcPr>
            <w:tcW w:w="2268" w:type="dxa"/>
            <w:tcBorders>
              <w:top w:val="single" w:sz="6" w:space="0" w:color="auto"/>
              <w:bottom w:val="single" w:sz="6" w:space="0" w:color="auto"/>
            </w:tcBorders>
          </w:tcPr>
          <w:p w14:paraId="6C89A784" w14:textId="4A12A854" w:rsidR="000043AE" w:rsidRDefault="000043AE" w:rsidP="000043AE">
            <w:pPr>
              <w:spacing w:before="60" w:after="40" w:line="240" w:lineRule="auto"/>
              <w:jc w:val="left"/>
              <w:rPr>
                <w:color w:val="000000"/>
                <w:sz w:val="18"/>
              </w:rPr>
            </w:pPr>
            <w:r>
              <w:rPr>
                <w:color w:val="000000"/>
                <w:sz w:val="18"/>
              </w:rPr>
              <w:lastRenderedPageBreak/>
              <w:t xml:space="preserve">nutzbare Feldkapazität nFK </w:t>
            </w:r>
          </w:p>
          <w:p w14:paraId="6C89A785" w14:textId="2531E622" w:rsidR="000043AE" w:rsidRDefault="000043AE" w:rsidP="000043AE">
            <w:pPr>
              <w:spacing w:before="60" w:after="40" w:line="240" w:lineRule="auto"/>
              <w:jc w:val="left"/>
              <w:rPr>
                <w:color w:val="000000"/>
                <w:sz w:val="18"/>
              </w:rPr>
            </w:pPr>
            <w:r>
              <w:rPr>
                <w:color w:val="000000"/>
                <w:sz w:val="18"/>
              </w:rPr>
              <w:t xml:space="preserve">Luftkapazität LK </w:t>
            </w:r>
            <w:r w:rsidRPr="000043AE">
              <w:rPr>
                <w:color w:val="000000"/>
                <w:sz w:val="18"/>
                <w:vertAlign w:val="superscript"/>
              </w:rPr>
              <w:t>4, 5</w:t>
            </w:r>
          </w:p>
        </w:tc>
        <w:tc>
          <w:tcPr>
            <w:tcW w:w="1701" w:type="dxa"/>
            <w:tcBorders>
              <w:top w:val="single" w:sz="6" w:space="0" w:color="auto"/>
              <w:bottom w:val="single" w:sz="6" w:space="0" w:color="auto"/>
            </w:tcBorders>
          </w:tcPr>
          <w:p w14:paraId="6C89A786" w14:textId="77777777" w:rsidR="000043AE" w:rsidRDefault="000043AE" w:rsidP="000043AE">
            <w:pPr>
              <w:spacing w:before="60" w:after="40" w:line="240" w:lineRule="auto"/>
              <w:jc w:val="left"/>
              <w:rPr>
                <w:color w:val="000000"/>
                <w:sz w:val="18"/>
              </w:rPr>
            </w:pPr>
            <w:r>
              <w:rPr>
                <w:sz w:val="18"/>
              </w:rPr>
              <w:t>DIN ISO 11274</w:t>
            </w:r>
          </w:p>
        </w:tc>
        <w:tc>
          <w:tcPr>
            <w:tcW w:w="2835" w:type="dxa"/>
            <w:tcBorders>
              <w:top w:val="single" w:sz="6" w:space="0" w:color="auto"/>
              <w:bottom w:val="single" w:sz="6" w:space="0" w:color="auto"/>
            </w:tcBorders>
          </w:tcPr>
          <w:p w14:paraId="6C89A787" w14:textId="77777777" w:rsidR="000043AE" w:rsidRDefault="000043AE" w:rsidP="000043AE">
            <w:pPr>
              <w:spacing w:before="60" w:after="40" w:line="240" w:lineRule="auto"/>
              <w:jc w:val="left"/>
              <w:rPr>
                <w:color w:val="000000"/>
                <w:sz w:val="18"/>
              </w:rPr>
            </w:pPr>
            <w:r>
              <w:rPr>
                <w:color w:val="000000"/>
                <w:sz w:val="18"/>
              </w:rPr>
              <w:t>nFK:  ≥ 140 mm bezogen auf Gesamtdicke</w:t>
            </w:r>
          </w:p>
          <w:p w14:paraId="6C89A788" w14:textId="77777777" w:rsidR="000043AE" w:rsidRDefault="000043AE" w:rsidP="000043AE">
            <w:pPr>
              <w:spacing w:before="60" w:after="40" w:line="240" w:lineRule="auto"/>
              <w:jc w:val="left"/>
              <w:rPr>
                <w:color w:val="000000"/>
                <w:sz w:val="18"/>
              </w:rPr>
            </w:pPr>
            <w:r>
              <w:rPr>
                <w:color w:val="000000"/>
                <w:sz w:val="18"/>
              </w:rPr>
              <w:t>LK:    ≥ 8 Vol.-%</w:t>
            </w:r>
          </w:p>
        </w:tc>
        <w:tc>
          <w:tcPr>
            <w:tcW w:w="2268" w:type="dxa"/>
            <w:tcBorders>
              <w:top w:val="single" w:sz="6" w:space="0" w:color="auto"/>
              <w:bottom w:val="single" w:sz="6" w:space="0" w:color="auto"/>
            </w:tcBorders>
          </w:tcPr>
          <w:p w14:paraId="6C89A789" w14:textId="091C3148" w:rsidR="000043AE" w:rsidRDefault="000043AE" w:rsidP="000043AE">
            <w:pPr>
              <w:spacing w:before="60" w:after="40" w:line="240" w:lineRule="auto"/>
              <w:jc w:val="left"/>
              <w:rPr>
                <w:color w:val="000000"/>
                <w:sz w:val="18"/>
              </w:rPr>
            </w:pPr>
            <w:r>
              <w:rPr>
                <w:color w:val="000000"/>
                <w:sz w:val="18"/>
              </w:rPr>
              <w:t>je 1 Bestimmung bei 85, 90 und 95 % D</w:t>
            </w:r>
            <w:r>
              <w:rPr>
                <w:color w:val="000000"/>
                <w:sz w:val="18"/>
                <w:vertAlign w:val="subscript"/>
              </w:rPr>
              <w:t>Pr</w:t>
            </w:r>
            <w:r>
              <w:rPr>
                <w:color w:val="000000"/>
                <w:sz w:val="18"/>
              </w:rPr>
              <w:t xml:space="preserve"> (mind. 3 Zylinder pro Verdichtungsgrad)</w:t>
            </w:r>
          </w:p>
        </w:tc>
      </w:tr>
      <w:tr w:rsidR="000043AE" w14:paraId="6C89A790" w14:textId="77777777" w:rsidTr="00057EE6">
        <w:trPr>
          <w:cantSplit/>
          <w:trHeight w:val="340"/>
        </w:trPr>
        <w:tc>
          <w:tcPr>
            <w:tcW w:w="2268" w:type="dxa"/>
            <w:tcBorders>
              <w:top w:val="single" w:sz="6" w:space="0" w:color="auto"/>
              <w:bottom w:val="single" w:sz="6" w:space="0" w:color="auto"/>
            </w:tcBorders>
          </w:tcPr>
          <w:p w14:paraId="57DD4CC4" w14:textId="77777777" w:rsidR="005B33E3" w:rsidRDefault="005B33E3" w:rsidP="005B33E3">
            <w:pPr>
              <w:autoSpaceDE w:val="0"/>
              <w:autoSpaceDN w:val="0"/>
              <w:adjustRightInd w:val="0"/>
              <w:spacing w:before="0" w:line="240" w:lineRule="auto"/>
              <w:jc w:val="left"/>
              <w:rPr>
                <w:sz w:val="18"/>
                <w:szCs w:val="18"/>
              </w:rPr>
            </w:pPr>
            <w:r>
              <w:rPr>
                <w:sz w:val="18"/>
                <w:szCs w:val="18"/>
              </w:rPr>
              <w:t>Humusgehalt bestimmt</w:t>
            </w:r>
          </w:p>
          <w:p w14:paraId="4841AEC1" w14:textId="5FD6D856" w:rsidR="000043AE" w:rsidRDefault="005B33E3" w:rsidP="005B33E3">
            <w:pPr>
              <w:spacing w:before="60" w:after="40" w:line="240" w:lineRule="auto"/>
              <w:jc w:val="left"/>
              <w:rPr>
                <w:sz w:val="18"/>
              </w:rPr>
            </w:pPr>
            <w:r>
              <w:rPr>
                <w:sz w:val="18"/>
                <w:szCs w:val="18"/>
              </w:rPr>
              <w:t>anhand TOC</w:t>
            </w:r>
            <w:r w:rsidR="000043AE">
              <w:rPr>
                <w:sz w:val="18"/>
              </w:rPr>
              <w:t xml:space="preserve"> </w:t>
            </w:r>
            <w:r w:rsidR="000043AE" w:rsidRPr="000043AE">
              <w:rPr>
                <w:sz w:val="18"/>
                <w:vertAlign w:val="superscript"/>
              </w:rPr>
              <w:t>6</w:t>
            </w:r>
          </w:p>
          <w:p w14:paraId="6C89A78C" w14:textId="14D18BAD" w:rsidR="000043AE" w:rsidRDefault="000043AE" w:rsidP="000043AE">
            <w:pPr>
              <w:spacing w:before="60" w:after="40" w:line="240" w:lineRule="auto"/>
              <w:jc w:val="left"/>
              <w:rPr>
                <w:color w:val="000000"/>
                <w:sz w:val="18"/>
              </w:rPr>
            </w:pPr>
          </w:p>
        </w:tc>
        <w:tc>
          <w:tcPr>
            <w:tcW w:w="1701" w:type="dxa"/>
            <w:tcBorders>
              <w:top w:val="single" w:sz="6" w:space="0" w:color="auto"/>
              <w:bottom w:val="single" w:sz="6" w:space="0" w:color="auto"/>
            </w:tcBorders>
          </w:tcPr>
          <w:p w14:paraId="6C89A78D" w14:textId="7152373B" w:rsidR="000043AE" w:rsidRDefault="000043AE" w:rsidP="000043AE">
            <w:pPr>
              <w:spacing w:before="60" w:after="40" w:line="240" w:lineRule="auto"/>
              <w:jc w:val="left"/>
              <w:rPr>
                <w:color w:val="000000"/>
                <w:sz w:val="18"/>
              </w:rPr>
            </w:pPr>
            <w:r w:rsidRPr="000043AE">
              <w:rPr>
                <w:sz w:val="18"/>
              </w:rPr>
              <w:t>DIN EN 15936</w:t>
            </w:r>
          </w:p>
        </w:tc>
        <w:tc>
          <w:tcPr>
            <w:tcW w:w="2835" w:type="dxa"/>
            <w:tcBorders>
              <w:top w:val="single" w:sz="6" w:space="0" w:color="auto"/>
              <w:bottom w:val="single" w:sz="6" w:space="0" w:color="auto"/>
            </w:tcBorders>
          </w:tcPr>
          <w:p w14:paraId="65BF2FCE" w14:textId="77777777" w:rsidR="000043AE" w:rsidRPr="000043AE" w:rsidRDefault="000043AE" w:rsidP="000043AE">
            <w:pPr>
              <w:spacing w:before="60" w:after="40" w:line="240" w:lineRule="auto"/>
              <w:jc w:val="left"/>
              <w:rPr>
                <w:color w:val="000000"/>
                <w:sz w:val="18"/>
              </w:rPr>
            </w:pPr>
            <w:r w:rsidRPr="000043AE">
              <w:rPr>
                <w:color w:val="000000"/>
                <w:sz w:val="18"/>
              </w:rPr>
              <w:t>Oberboden.</w:t>
            </w:r>
          </w:p>
          <w:p w14:paraId="123E50FA" w14:textId="6C78AA79" w:rsidR="000043AE" w:rsidRPr="000043AE" w:rsidRDefault="000043AE" w:rsidP="000043AE">
            <w:pPr>
              <w:spacing w:before="60" w:after="40" w:line="240" w:lineRule="auto"/>
              <w:jc w:val="left"/>
              <w:rPr>
                <w:color w:val="000000"/>
                <w:sz w:val="18"/>
              </w:rPr>
            </w:pPr>
            <w:r w:rsidRPr="000043AE">
              <w:rPr>
                <w:color w:val="000000"/>
                <w:sz w:val="18"/>
              </w:rPr>
              <w:t>TOC ≤ 5,0 Masse-% (opti-mal: TOC 1 bis</w:t>
            </w:r>
            <w:r>
              <w:rPr>
                <w:color w:val="000000"/>
                <w:sz w:val="18"/>
              </w:rPr>
              <w:t xml:space="preserve"> </w:t>
            </w:r>
            <w:r w:rsidRPr="000043AE">
              <w:rPr>
                <w:color w:val="000000"/>
                <w:sz w:val="18"/>
              </w:rPr>
              <w:t xml:space="preserve">2 Masse-%) </w:t>
            </w:r>
            <w:r w:rsidRPr="000043AE">
              <w:rPr>
                <w:color w:val="000000"/>
                <w:sz w:val="18"/>
                <w:vertAlign w:val="superscript"/>
              </w:rPr>
              <w:t>6</w:t>
            </w:r>
          </w:p>
          <w:p w14:paraId="7BB5502C" w14:textId="77777777" w:rsidR="000043AE" w:rsidRPr="000043AE" w:rsidRDefault="000043AE" w:rsidP="000043AE">
            <w:pPr>
              <w:spacing w:before="60" w:after="40" w:line="240" w:lineRule="auto"/>
              <w:jc w:val="left"/>
              <w:rPr>
                <w:color w:val="000000"/>
                <w:sz w:val="18"/>
              </w:rPr>
            </w:pPr>
            <w:r w:rsidRPr="000043AE">
              <w:rPr>
                <w:color w:val="000000"/>
                <w:sz w:val="18"/>
              </w:rPr>
              <w:t>Unterboden:</w:t>
            </w:r>
          </w:p>
          <w:p w14:paraId="75D1A184" w14:textId="77777777" w:rsidR="000043AE" w:rsidRPr="000043AE" w:rsidRDefault="000043AE" w:rsidP="000043AE">
            <w:pPr>
              <w:spacing w:before="60" w:after="40" w:line="240" w:lineRule="auto"/>
              <w:jc w:val="left"/>
              <w:rPr>
                <w:color w:val="000000"/>
                <w:sz w:val="18"/>
              </w:rPr>
            </w:pPr>
            <w:r w:rsidRPr="000043AE">
              <w:rPr>
                <w:color w:val="000000"/>
                <w:sz w:val="18"/>
              </w:rPr>
              <w:t>TOC ≤ 1,0 -Masse-%;</w:t>
            </w:r>
          </w:p>
          <w:p w14:paraId="062E36C6" w14:textId="77777777" w:rsidR="000043AE" w:rsidRPr="000043AE" w:rsidRDefault="000043AE" w:rsidP="000043AE">
            <w:pPr>
              <w:spacing w:before="60" w:after="40" w:line="240" w:lineRule="auto"/>
              <w:jc w:val="left"/>
              <w:rPr>
                <w:color w:val="000000"/>
                <w:sz w:val="18"/>
              </w:rPr>
            </w:pPr>
            <w:r w:rsidRPr="000043AE">
              <w:rPr>
                <w:color w:val="000000"/>
                <w:sz w:val="18"/>
              </w:rPr>
              <w:t>Überschreitungsmöglichkeit bis TOC ≤ 2,0 Masse-% bei originären Böden mit einer bekannten sehr geringen Humusqualität</w:t>
            </w:r>
          </w:p>
          <w:p w14:paraId="6C89A78E" w14:textId="35F7FA1C" w:rsidR="000043AE" w:rsidRDefault="000043AE" w:rsidP="000043AE">
            <w:pPr>
              <w:spacing w:before="60" w:after="40" w:line="240" w:lineRule="auto"/>
              <w:jc w:val="left"/>
              <w:rPr>
                <w:color w:val="000000"/>
                <w:sz w:val="18"/>
              </w:rPr>
            </w:pPr>
            <w:r w:rsidRPr="000043AE">
              <w:rPr>
                <w:color w:val="000000"/>
                <w:sz w:val="18"/>
              </w:rPr>
              <w:t>(C/N-Verhältnis ≥ 25)</w:t>
            </w:r>
          </w:p>
        </w:tc>
        <w:tc>
          <w:tcPr>
            <w:tcW w:w="2268" w:type="dxa"/>
            <w:tcBorders>
              <w:top w:val="single" w:sz="6" w:space="0" w:color="auto"/>
              <w:bottom w:val="single" w:sz="6" w:space="0" w:color="auto"/>
            </w:tcBorders>
          </w:tcPr>
          <w:p w14:paraId="6C89A78F" w14:textId="2046A290" w:rsidR="000043AE" w:rsidRDefault="000043AE" w:rsidP="000043AE">
            <w:pPr>
              <w:spacing w:before="60" w:after="40" w:line="240" w:lineRule="auto"/>
              <w:jc w:val="left"/>
              <w:rPr>
                <w:color w:val="000000"/>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057EE6" w14:paraId="5F24921A" w14:textId="77777777" w:rsidTr="00057EE6">
        <w:trPr>
          <w:cantSplit/>
          <w:trHeight w:val="340"/>
        </w:trPr>
        <w:tc>
          <w:tcPr>
            <w:tcW w:w="2268" w:type="dxa"/>
            <w:tcBorders>
              <w:top w:val="single" w:sz="6" w:space="0" w:color="auto"/>
              <w:bottom w:val="single" w:sz="6" w:space="0" w:color="auto"/>
            </w:tcBorders>
          </w:tcPr>
          <w:p w14:paraId="18281E3B" w14:textId="7C07E2FA" w:rsidR="00057EE6" w:rsidRPr="00057EE6" w:rsidRDefault="00057EE6" w:rsidP="00057EE6">
            <w:pPr>
              <w:pStyle w:val="Default"/>
              <w:rPr>
                <w:sz w:val="18"/>
                <w:szCs w:val="18"/>
              </w:rPr>
            </w:pPr>
            <w:proofErr w:type="spellStart"/>
            <w:r>
              <w:rPr>
                <w:sz w:val="18"/>
                <w:szCs w:val="18"/>
              </w:rPr>
              <w:t>Carbonatgehalt</w:t>
            </w:r>
            <w:proofErr w:type="spellEnd"/>
            <w:r>
              <w:rPr>
                <w:sz w:val="18"/>
                <w:szCs w:val="18"/>
              </w:rPr>
              <w:t xml:space="preserve"> sowie Eisengehalte und -</w:t>
            </w:r>
            <w:proofErr w:type="spellStart"/>
            <w:r>
              <w:rPr>
                <w:sz w:val="18"/>
                <w:szCs w:val="18"/>
              </w:rPr>
              <w:t>frak-tionen</w:t>
            </w:r>
            <w:proofErr w:type="spellEnd"/>
            <w:r>
              <w:rPr>
                <w:sz w:val="18"/>
                <w:szCs w:val="18"/>
              </w:rPr>
              <w:t xml:space="preserve"> </w:t>
            </w:r>
          </w:p>
        </w:tc>
        <w:tc>
          <w:tcPr>
            <w:tcW w:w="1701" w:type="dxa"/>
            <w:tcBorders>
              <w:top w:val="single" w:sz="6" w:space="0" w:color="auto"/>
              <w:bottom w:val="single" w:sz="6" w:space="0" w:color="auto"/>
            </w:tcBorders>
          </w:tcPr>
          <w:p w14:paraId="4C9C7412" w14:textId="77777777" w:rsidR="00057EE6" w:rsidRDefault="00057EE6" w:rsidP="00057EE6">
            <w:pPr>
              <w:pStyle w:val="Default"/>
              <w:rPr>
                <w:sz w:val="18"/>
                <w:szCs w:val="18"/>
              </w:rPr>
            </w:pPr>
            <w:r>
              <w:rPr>
                <w:sz w:val="18"/>
                <w:szCs w:val="18"/>
              </w:rPr>
              <w:t xml:space="preserve">DIN 18129 </w:t>
            </w:r>
          </w:p>
          <w:p w14:paraId="291DA9C9" w14:textId="77777777" w:rsidR="00057EE6" w:rsidRDefault="00057EE6" w:rsidP="00057EE6">
            <w:pPr>
              <w:pStyle w:val="Default"/>
              <w:rPr>
                <w:sz w:val="18"/>
                <w:szCs w:val="18"/>
              </w:rPr>
            </w:pPr>
            <w:r>
              <w:rPr>
                <w:sz w:val="18"/>
                <w:szCs w:val="18"/>
              </w:rPr>
              <w:t xml:space="preserve">DIN EN ISO 10693 </w:t>
            </w:r>
          </w:p>
          <w:p w14:paraId="7207564A" w14:textId="77777777" w:rsidR="00057EE6" w:rsidRDefault="00057EE6" w:rsidP="00057EE6">
            <w:pPr>
              <w:pStyle w:val="Default"/>
              <w:rPr>
                <w:sz w:val="18"/>
                <w:szCs w:val="18"/>
              </w:rPr>
            </w:pPr>
            <w:r>
              <w:rPr>
                <w:sz w:val="18"/>
                <w:szCs w:val="18"/>
              </w:rPr>
              <w:t xml:space="preserve">DIN 19682-13 </w:t>
            </w:r>
          </w:p>
          <w:p w14:paraId="1E863FA8" w14:textId="77777777" w:rsidR="00057EE6" w:rsidRDefault="00057EE6" w:rsidP="00057EE6">
            <w:pPr>
              <w:pStyle w:val="Default"/>
              <w:rPr>
                <w:sz w:val="18"/>
                <w:szCs w:val="18"/>
              </w:rPr>
            </w:pPr>
            <w:r>
              <w:rPr>
                <w:sz w:val="18"/>
                <w:szCs w:val="18"/>
              </w:rPr>
              <w:t xml:space="preserve">DIN 19684-6 </w:t>
            </w:r>
          </w:p>
          <w:p w14:paraId="561C7A80" w14:textId="71975453" w:rsidR="00057EE6" w:rsidRPr="000043AE" w:rsidRDefault="00057EE6" w:rsidP="00057EE6">
            <w:pPr>
              <w:spacing w:before="60" w:after="40" w:line="240" w:lineRule="auto"/>
              <w:jc w:val="left"/>
              <w:rPr>
                <w:sz w:val="18"/>
              </w:rPr>
            </w:pPr>
            <w:r>
              <w:rPr>
                <w:sz w:val="18"/>
                <w:szCs w:val="18"/>
              </w:rPr>
              <w:t xml:space="preserve">DIN 19684-7 </w:t>
            </w:r>
          </w:p>
        </w:tc>
        <w:tc>
          <w:tcPr>
            <w:tcW w:w="2835" w:type="dxa"/>
            <w:tcBorders>
              <w:top w:val="single" w:sz="6" w:space="0" w:color="auto"/>
              <w:bottom w:val="single" w:sz="6" w:space="0" w:color="auto"/>
            </w:tcBorders>
          </w:tcPr>
          <w:p w14:paraId="1D945BC4" w14:textId="31DD7826" w:rsidR="00057EE6" w:rsidRPr="000043AE" w:rsidRDefault="00057EE6" w:rsidP="000043AE">
            <w:pPr>
              <w:spacing w:before="60" w:after="40" w:line="240" w:lineRule="auto"/>
              <w:jc w:val="left"/>
              <w:rPr>
                <w:color w:val="000000"/>
                <w:sz w:val="18"/>
              </w:rPr>
            </w:pPr>
            <w:r w:rsidRPr="00057EE6">
              <w:rPr>
                <w:color w:val="000000"/>
                <w:sz w:val="18"/>
              </w:rPr>
              <w:t xml:space="preserve">Abschätzung der </w:t>
            </w:r>
            <w:proofErr w:type="spellStart"/>
            <w:r w:rsidRPr="00057EE6">
              <w:rPr>
                <w:color w:val="000000"/>
                <w:sz w:val="18"/>
              </w:rPr>
              <w:t>Auswir-kungen</w:t>
            </w:r>
            <w:proofErr w:type="spellEnd"/>
            <w:r w:rsidRPr="00057EE6">
              <w:rPr>
                <w:color w:val="000000"/>
                <w:sz w:val="18"/>
              </w:rPr>
              <w:t xml:space="preserve"> hinsichtlich von Mo-</w:t>
            </w:r>
            <w:proofErr w:type="spellStart"/>
            <w:r w:rsidRPr="00057EE6">
              <w:rPr>
                <w:color w:val="000000"/>
                <w:sz w:val="18"/>
              </w:rPr>
              <w:t>bilisierung</w:t>
            </w:r>
            <w:proofErr w:type="spellEnd"/>
            <w:r w:rsidRPr="00057EE6">
              <w:rPr>
                <w:color w:val="000000"/>
                <w:sz w:val="18"/>
              </w:rPr>
              <w:t xml:space="preserve"> und Ausfällungen</w:t>
            </w:r>
          </w:p>
        </w:tc>
        <w:tc>
          <w:tcPr>
            <w:tcW w:w="2268" w:type="dxa"/>
            <w:tcBorders>
              <w:top w:val="single" w:sz="6" w:space="0" w:color="auto"/>
              <w:bottom w:val="single" w:sz="6" w:space="0" w:color="auto"/>
            </w:tcBorders>
          </w:tcPr>
          <w:p w14:paraId="5F912AD2" w14:textId="00BFD3B6" w:rsidR="00057EE6" w:rsidRPr="0070563C" w:rsidRDefault="001D4D43" w:rsidP="000043AE">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057EE6" w14:paraId="7CDBD5B4" w14:textId="77777777" w:rsidTr="00057EE6">
        <w:trPr>
          <w:cantSplit/>
          <w:trHeight w:val="340"/>
        </w:trPr>
        <w:tc>
          <w:tcPr>
            <w:tcW w:w="2268" w:type="dxa"/>
            <w:tcBorders>
              <w:top w:val="single" w:sz="6" w:space="0" w:color="auto"/>
              <w:bottom w:val="single" w:sz="6" w:space="0" w:color="auto"/>
            </w:tcBorders>
          </w:tcPr>
          <w:p w14:paraId="1F2E7591" w14:textId="77777777" w:rsidR="00057EE6" w:rsidRDefault="00057EE6" w:rsidP="00057EE6">
            <w:pPr>
              <w:pStyle w:val="Default"/>
              <w:rPr>
                <w:sz w:val="18"/>
                <w:szCs w:val="18"/>
              </w:rPr>
            </w:pPr>
            <w:r>
              <w:rPr>
                <w:sz w:val="18"/>
                <w:szCs w:val="18"/>
              </w:rPr>
              <w:t xml:space="preserve">Gehalte an löslichen Nährstoffen im </w:t>
            </w:r>
            <w:proofErr w:type="spellStart"/>
            <w:r>
              <w:rPr>
                <w:sz w:val="18"/>
                <w:szCs w:val="18"/>
              </w:rPr>
              <w:t>Oberbo</w:t>
            </w:r>
            <w:proofErr w:type="spellEnd"/>
            <w:r>
              <w:rPr>
                <w:sz w:val="18"/>
                <w:szCs w:val="18"/>
              </w:rPr>
              <w:t xml:space="preserve">-den </w:t>
            </w:r>
          </w:p>
          <w:p w14:paraId="6BC05630" w14:textId="77777777" w:rsidR="00057EE6" w:rsidRDefault="00057EE6" w:rsidP="00057EE6">
            <w:pPr>
              <w:pStyle w:val="Default"/>
              <w:rPr>
                <w:sz w:val="18"/>
                <w:szCs w:val="18"/>
              </w:rPr>
            </w:pPr>
            <w:r>
              <w:rPr>
                <w:sz w:val="18"/>
                <w:szCs w:val="18"/>
              </w:rPr>
              <w:t>(P, K, Mg, NO</w:t>
            </w:r>
            <w:r w:rsidRPr="00057EE6">
              <w:rPr>
                <w:sz w:val="18"/>
                <w:szCs w:val="18"/>
              </w:rPr>
              <w:t>3</w:t>
            </w:r>
            <w:r>
              <w:rPr>
                <w:sz w:val="18"/>
                <w:szCs w:val="18"/>
              </w:rPr>
              <w:t>, NH</w:t>
            </w:r>
            <w:r w:rsidRPr="00057EE6">
              <w:rPr>
                <w:sz w:val="18"/>
                <w:szCs w:val="18"/>
              </w:rPr>
              <w:t>4</w:t>
            </w:r>
            <w:r>
              <w:rPr>
                <w:sz w:val="18"/>
                <w:szCs w:val="18"/>
              </w:rPr>
              <w:t xml:space="preserve">) </w:t>
            </w:r>
            <w:r w:rsidRPr="00057EE6">
              <w:rPr>
                <w:sz w:val="18"/>
                <w:szCs w:val="18"/>
                <w:vertAlign w:val="superscript"/>
              </w:rPr>
              <w:t>7</w:t>
            </w:r>
            <w:r w:rsidRPr="00057EE6">
              <w:rPr>
                <w:sz w:val="18"/>
                <w:szCs w:val="18"/>
              </w:rPr>
              <w:t xml:space="preserve"> </w:t>
            </w:r>
          </w:p>
          <w:p w14:paraId="0FF86B8A" w14:textId="02E379B2" w:rsidR="00057EE6" w:rsidRDefault="00057EE6" w:rsidP="00057EE6">
            <w:pPr>
              <w:pStyle w:val="Default"/>
              <w:rPr>
                <w:sz w:val="18"/>
                <w:szCs w:val="18"/>
              </w:rPr>
            </w:pPr>
          </w:p>
        </w:tc>
        <w:tc>
          <w:tcPr>
            <w:tcW w:w="1701" w:type="dxa"/>
            <w:tcBorders>
              <w:top w:val="single" w:sz="6" w:space="0" w:color="auto"/>
              <w:bottom w:val="single" w:sz="6" w:space="0" w:color="auto"/>
            </w:tcBorders>
          </w:tcPr>
          <w:p w14:paraId="48423764" w14:textId="0CB4D778" w:rsidR="00057EE6" w:rsidRDefault="00057EE6" w:rsidP="00057EE6">
            <w:pPr>
              <w:pStyle w:val="Default"/>
              <w:rPr>
                <w:sz w:val="18"/>
                <w:szCs w:val="18"/>
              </w:rPr>
            </w:pPr>
            <w:r w:rsidRPr="00057EE6">
              <w:rPr>
                <w:sz w:val="18"/>
                <w:szCs w:val="18"/>
              </w:rPr>
              <w:t>BQS 7-1 Nr. 2.5</w:t>
            </w:r>
          </w:p>
        </w:tc>
        <w:tc>
          <w:tcPr>
            <w:tcW w:w="2835" w:type="dxa"/>
            <w:tcBorders>
              <w:top w:val="single" w:sz="6" w:space="0" w:color="auto"/>
              <w:bottom w:val="single" w:sz="6" w:space="0" w:color="auto"/>
            </w:tcBorders>
          </w:tcPr>
          <w:p w14:paraId="4A02823A" w14:textId="77777777" w:rsidR="00057EE6" w:rsidRPr="00057EE6" w:rsidRDefault="00057EE6" w:rsidP="00057EE6">
            <w:pPr>
              <w:spacing w:before="60" w:after="40" w:line="240" w:lineRule="auto"/>
              <w:jc w:val="left"/>
              <w:rPr>
                <w:color w:val="000000"/>
                <w:sz w:val="18"/>
              </w:rPr>
            </w:pPr>
            <w:r w:rsidRPr="00057EE6">
              <w:rPr>
                <w:color w:val="000000"/>
                <w:sz w:val="18"/>
              </w:rPr>
              <w:t>VDLUFA A 6.1</w:t>
            </w:r>
          </w:p>
          <w:p w14:paraId="2F53E241" w14:textId="5D4ABA6B" w:rsidR="00057EE6" w:rsidRPr="00057EE6" w:rsidRDefault="00057EE6" w:rsidP="00057EE6">
            <w:pPr>
              <w:spacing w:before="60" w:after="40" w:line="240" w:lineRule="auto"/>
              <w:jc w:val="left"/>
              <w:rPr>
                <w:color w:val="000000"/>
                <w:sz w:val="18"/>
              </w:rPr>
            </w:pPr>
            <w:r w:rsidRPr="00057EE6">
              <w:rPr>
                <w:color w:val="000000"/>
                <w:sz w:val="18"/>
              </w:rPr>
              <w:t>VDLUFA A 6.2</w:t>
            </w:r>
          </w:p>
        </w:tc>
        <w:tc>
          <w:tcPr>
            <w:tcW w:w="2268" w:type="dxa"/>
            <w:tcBorders>
              <w:top w:val="single" w:sz="6" w:space="0" w:color="auto"/>
              <w:bottom w:val="single" w:sz="6" w:space="0" w:color="auto"/>
            </w:tcBorders>
          </w:tcPr>
          <w:p w14:paraId="401B92CF" w14:textId="5A29A89C" w:rsidR="00057EE6" w:rsidRPr="0070563C" w:rsidRDefault="001D4D43" w:rsidP="000043AE">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r w:rsidR="00057EE6" w14:paraId="4338E5DA" w14:textId="77777777" w:rsidTr="00057EE6">
        <w:trPr>
          <w:cantSplit/>
          <w:trHeight w:val="340"/>
        </w:trPr>
        <w:tc>
          <w:tcPr>
            <w:tcW w:w="2268" w:type="dxa"/>
            <w:tcBorders>
              <w:top w:val="single" w:sz="6" w:space="0" w:color="auto"/>
              <w:bottom w:val="single" w:sz="6" w:space="0" w:color="auto"/>
            </w:tcBorders>
          </w:tcPr>
          <w:p w14:paraId="5CA95193" w14:textId="388F850A" w:rsidR="00057EE6" w:rsidRDefault="00057EE6" w:rsidP="00057EE6">
            <w:pPr>
              <w:pStyle w:val="Default"/>
              <w:rPr>
                <w:sz w:val="18"/>
                <w:szCs w:val="18"/>
              </w:rPr>
            </w:pPr>
            <w:r>
              <w:rPr>
                <w:sz w:val="18"/>
              </w:rPr>
              <w:t>Schadstoffgehalte in Feststoff und Eluat</w:t>
            </w:r>
          </w:p>
        </w:tc>
        <w:tc>
          <w:tcPr>
            <w:tcW w:w="1701" w:type="dxa"/>
            <w:tcBorders>
              <w:top w:val="single" w:sz="6" w:space="0" w:color="auto"/>
              <w:bottom w:val="single" w:sz="6" w:space="0" w:color="auto"/>
            </w:tcBorders>
          </w:tcPr>
          <w:p w14:paraId="6CB8DAAD" w14:textId="77777777" w:rsidR="00057EE6" w:rsidRDefault="00057EE6" w:rsidP="00057EE6">
            <w:pPr>
              <w:pStyle w:val="Default"/>
              <w:rPr>
                <w:sz w:val="18"/>
              </w:rPr>
            </w:pPr>
            <w:r>
              <w:rPr>
                <w:sz w:val="18"/>
              </w:rPr>
              <w:t>DepV</w:t>
            </w:r>
          </w:p>
          <w:p w14:paraId="66AB4F5D" w14:textId="214E2877" w:rsidR="00057EE6" w:rsidRDefault="00057EE6" w:rsidP="00057EE6">
            <w:pPr>
              <w:pStyle w:val="Default"/>
              <w:rPr>
                <w:sz w:val="18"/>
                <w:szCs w:val="18"/>
              </w:rPr>
            </w:pPr>
            <w:r>
              <w:rPr>
                <w:sz w:val="18"/>
                <w:szCs w:val="18"/>
              </w:rPr>
              <w:t xml:space="preserve">§ 17 DepV </w:t>
            </w:r>
          </w:p>
        </w:tc>
        <w:tc>
          <w:tcPr>
            <w:tcW w:w="2835" w:type="dxa"/>
            <w:tcBorders>
              <w:top w:val="single" w:sz="6" w:space="0" w:color="auto"/>
              <w:bottom w:val="single" w:sz="6" w:space="0" w:color="auto"/>
            </w:tcBorders>
          </w:tcPr>
          <w:p w14:paraId="55109041" w14:textId="29A2532C" w:rsidR="00057EE6" w:rsidRPr="00057EE6" w:rsidRDefault="00057EE6" w:rsidP="00057EE6">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2268" w:type="dxa"/>
            <w:tcBorders>
              <w:top w:val="single" w:sz="6" w:space="0" w:color="auto"/>
              <w:bottom w:val="single" w:sz="6" w:space="0" w:color="auto"/>
            </w:tcBorders>
          </w:tcPr>
          <w:p w14:paraId="777AF5E9" w14:textId="535D96E0" w:rsidR="00057EE6" w:rsidRPr="0070563C" w:rsidRDefault="00057EE6" w:rsidP="00057EE6">
            <w:pPr>
              <w:spacing w:before="60" w:after="40" w:line="240" w:lineRule="auto"/>
              <w:jc w:val="left"/>
              <w:rPr>
                <w:sz w:val="18"/>
              </w:rPr>
            </w:pPr>
            <w:r>
              <w:rPr>
                <w:color w:val="000000"/>
                <w:sz w:val="18"/>
              </w:rPr>
              <w:t xml:space="preserve">3 repräsentative Mischproben (bestehend aus </w:t>
            </w:r>
            <w:r>
              <w:rPr>
                <w:color w:val="000000"/>
                <w:sz w:val="18"/>
              </w:rPr>
              <w:sym w:font="Symbol" w:char="F0B3"/>
            </w:r>
            <w:r>
              <w:rPr>
                <w:color w:val="000000"/>
                <w:sz w:val="18"/>
              </w:rPr>
              <w:t xml:space="preserve"> 20 Einzelproben)</w:t>
            </w:r>
          </w:p>
        </w:tc>
      </w:tr>
      <w:tr w:rsidR="00057EE6" w14:paraId="59A72380" w14:textId="77777777" w:rsidTr="000043AE">
        <w:trPr>
          <w:cantSplit/>
          <w:trHeight w:val="340"/>
        </w:trPr>
        <w:tc>
          <w:tcPr>
            <w:tcW w:w="2268" w:type="dxa"/>
            <w:tcBorders>
              <w:top w:val="single" w:sz="6" w:space="0" w:color="auto"/>
              <w:bottom w:val="double" w:sz="4" w:space="0" w:color="auto"/>
            </w:tcBorders>
          </w:tcPr>
          <w:p w14:paraId="295F4333" w14:textId="77777777" w:rsidR="001B2224" w:rsidRPr="001B2224" w:rsidRDefault="001B2224" w:rsidP="001B2224">
            <w:pPr>
              <w:pStyle w:val="Default"/>
              <w:rPr>
                <w:sz w:val="18"/>
              </w:rPr>
            </w:pPr>
            <w:r w:rsidRPr="001B2224">
              <w:rPr>
                <w:sz w:val="18"/>
              </w:rPr>
              <w:t>Bodenfremde Bestandteile</w:t>
            </w:r>
          </w:p>
          <w:p w14:paraId="07880E99" w14:textId="46A1BAEB" w:rsidR="00057EE6" w:rsidRDefault="001B2224" w:rsidP="001B2224">
            <w:pPr>
              <w:pStyle w:val="Default"/>
              <w:rPr>
                <w:sz w:val="18"/>
                <w:szCs w:val="18"/>
              </w:rPr>
            </w:pPr>
            <w:r w:rsidRPr="001B2224">
              <w:rPr>
                <w:sz w:val="18"/>
              </w:rPr>
              <w:t>(Bauschutt, Straßenaufbruch etc.)</w:t>
            </w:r>
          </w:p>
        </w:tc>
        <w:tc>
          <w:tcPr>
            <w:tcW w:w="1701" w:type="dxa"/>
            <w:tcBorders>
              <w:top w:val="single" w:sz="6" w:space="0" w:color="auto"/>
              <w:bottom w:val="double" w:sz="4" w:space="0" w:color="auto"/>
            </w:tcBorders>
          </w:tcPr>
          <w:p w14:paraId="09A4C1EE" w14:textId="728E8047" w:rsidR="00057EE6" w:rsidRDefault="00057EE6" w:rsidP="00057EE6">
            <w:pPr>
              <w:pStyle w:val="Default"/>
              <w:rPr>
                <w:sz w:val="18"/>
                <w:szCs w:val="18"/>
              </w:rPr>
            </w:pPr>
            <w:r w:rsidRPr="00057EE6">
              <w:rPr>
                <w:sz w:val="18"/>
              </w:rPr>
              <w:t>visuell, ggf. gravimetrisch</w:t>
            </w:r>
          </w:p>
        </w:tc>
        <w:tc>
          <w:tcPr>
            <w:tcW w:w="2835" w:type="dxa"/>
            <w:tcBorders>
              <w:top w:val="single" w:sz="6" w:space="0" w:color="auto"/>
              <w:bottom w:val="double" w:sz="4" w:space="0" w:color="auto"/>
            </w:tcBorders>
          </w:tcPr>
          <w:p w14:paraId="5FDC1B01" w14:textId="77777777" w:rsidR="00057EE6" w:rsidRPr="00057EE6" w:rsidRDefault="00057EE6" w:rsidP="00057EE6">
            <w:pPr>
              <w:spacing w:before="60" w:after="40" w:line="240" w:lineRule="auto"/>
              <w:jc w:val="left"/>
              <w:rPr>
                <w:color w:val="000000"/>
                <w:sz w:val="18"/>
              </w:rPr>
            </w:pPr>
            <w:r w:rsidRPr="00057EE6">
              <w:rPr>
                <w:color w:val="000000"/>
                <w:sz w:val="18"/>
              </w:rPr>
              <w:t>mineralisch ≤ 5 Masse-%;</w:t>
            </w:r>
          </w:p>
          <w:p w14:paraId="10B0705E" w14:textId="1A04CEE8" w:rsidR="00057EE6" w:rsidRPr="00057EE6" w:rsidRDefault="00057EE6" w:rsidP="00057EE6">
            <w:pPr>
              <w:spacing w:before="60" w:after="40" w:line="240" w:lineRule="auto"/>
              <w:jc w:val="left"/>
              <w:rPr>
                <w:color w:val="000000"/>
                <w:sz w:val="18"/>
              </w:rPr>
            </w:pPr>
            <w:r w:rsidRPr="00057EE6">
              <w:rPr>
                <w:color w:val="000000"/>
                <w:sz w:val="18"/>
              </w:rPr>
              <w:t>nicht-mineralisch: nicht ins Auge fallend und ≤ 1Vol.-%</w:t>
            </w:r>
          </w:p>
        </w:tc>
        <w:tc>
          <w:tcPr>
            <w:tcW w:w="2268" w:type="dxa"/>
            <w:tcBorders>
              <w:top w:val="single" w:sz="6" w:space="0" w:color="auto"/>
              <w:bottom w:val="double" w:sz="4" w:space="0" w:color="auto"/>
            </w:tcBorders>
          </w:tcPr>
          <w:p w14:paraId="5BD3711C" w14:textId="0B364B0F" w:rsidR="00057EE6" w:rsidRPr="0070563C" w:rsidRDefault="001D4D43" w:rsidP="00057EE6">
            <w:pPr>
              <w:spacing w:before="60" w:after="40" w:line="240" w:lineRule="auto"/>
              <w:jc w:val="left"/>
              <w:rPr>
                <w:sz w:val="18"/>
              </w:rPr>
            </w:pPr>
            <w:r w:rsidRPr="0070563C">
              <w:rPr>
                <w:sz w:val="18"/>
              </w:rPr>
              <w:t xml:space="preserve">3 repräsentative Mischproben (bestehend aus </w:t>
            </w:r>
            <w:r w:rsidRPr="0070563C">
              <w:rPr>
                <w:sz w:val="18"/>
              </w:rPr>
              <w:sym w:font="Symbol" w:char="F0B3"/>
            </w:r>
            <w:r w:rsidRPr="0070563C">
              <w:rPr>
                <w:sz w:val="18"/>
              </w:rPr>
              <w:t xml:space="preserve"> 20 Einzelproben)</w:t>
            </w:r>
          </w:p>
        </w:tc>
      </w:tr>
    </w:tbl>
    <w:p w14:paraId="3AEE6E82" w14:textId="20500C8E" w:rsidR="00F85595" w:rsidRDefault="00F85595" w:rsidP="00F85595">
      <w:pPr>
        <w:spacing w:before="60" w:after="40" w:line="240" w:lineRule="auto"/>
        <w:jc w:val="left"/>
        <w:rPr>
          <w:color w:val="000000"/>
          <w:sz w:val="18"/>
        </w:rPr>
      </w:pPr>
      <w:bookmarkStart w:id="11" w:name="_Toc264275452"/>
      <w:bookmarkStart w:id="12" w:name="_Toc310849047"/>
      <w:r w:rsidRPr="00F85595">
        <w:rPr>
          <w:color w:val="000000"/>
          <w:sz w:val="18"/>
        </w:rPr>
        <w:t>1 gilt nicht für originäre Oberböden</w:t>
      </w:r>
    </w:p>
    <w:p w14:paraId="2D8DBE50" w14:textId="41D89C86" w:rsidR="00F85595" w:rsidRPr="00F85595" w:rsidRDefault="00F85595" w:rsidP="00F85595">
      <w:pPr>
        <w:spacing w:before="60" w:after="40" w:line="240" w:lineRule="auto"/>
        <w:jc w:val="left"/>
        <w:rPr>
          <w:color w:val="000000"/>
          <w:sz w:val="18"/>
        </w:rPr>
      </w:pPr>
      <w:r w:rsidRPr="00F85595">
        <w:rPr>
          <w:color w:val="000000"/>
          <w:sz w:val="18"/>
        </w:rPr>
        <w:t>2 Ermittlung des Einflusses der Bodenverdichtung auf die Wasserdurchlässigkeit (Bezugswert Verdichtungsgrad)</w:t>
      </w:r>
    </w:p>
    <w:p w14:paraId="39FE6EE4" w14:textId="649212DC" w:rsidR="00F85595" w:rsidRDefault="00F85595" w:rsidP="00F85595">
      <w:pPr>
        <w:spacing w:before="60" w:after="40" w:line="240" w:lineRule="auto"/>
        <w:jc w:val="left"/>
        <w:rPr>
          <w:color w:val="000000"/>
          <w:sz w:val="18"/>
        </w:rPr>
      </w:pPr>
      <w:r w:rsidRPr="00F85595">
        <w:rPr>
          <w:color w:val="000000"/>
          <w:sz w:val="18"/>
        </w:rPr>
        <w:t>3 Bei Böschungsneigungen flacher als 1:5 kann die Scherfestigkeit aus Tabellenwerten der DIN 1055 Teil 2 ermittelt werden.</w:t>
      </w:r>
    </w:p>
    <w:p w14:paraId="7BED491C" w14:textId="77777777" w:rsidR="0029152F" w:rsidRPr="0029152F" w:rsidRDefault="0029152F" w:rsidP="0029152F">
      <w:pPr>
        <w:spacing w:before="60" w:after="40" w:line="240" w:lineRule="auto"/>
        <w:jc w:val="left"/>
        <w:rPr>
          <w:color w:val="000000"/>
          <w:sz w:val="18"/>
        </w:rPr>
      </w:pPr>
      <w:r w:rsidRPr="0029152F">
        <w:rPr>
          <w:color w:val="000000"/>
          <w:sz w:val="18"/>
        </w:rPr>
        <w:t>4 Ermittlung des Einflusses der Bodenverdichtung durch Bestimmung an mindestens 3 Proben, die beim natürlichen Wassergehalt mit unterschiedlichen Verdichtungsgraden hergestellt werden (3 Parallelproben pro Dichtestufe)</w:t>
      </w:r>
    </w:p>
    <w:p w14:paraId="591AA431" w14:textId="3A6DE0A3" w:rsidR="0029152F" w:rsidRPr="0029152F" w:rsidRDefault="0029152F" w:rsidP="0029152F">
      <w:pPr>
        <w:spacing w:before="60" w:after="40" w:line="240" w:lineRule="auto"/>
        <w:jc w:val="left"/>
        <w:rPr>
          <w:color w:val="000000"/>
          <w:sz w:val="18"/>
        </w:rPr>
      </w:pPr>
      <w:r w:rsidRPr="0029152F">
        <w:rPr>
          <w:color w:val="000000"/>
          <w:sz w:val="18"/>
        </w:rPr>
        <w:t xml:space="preserve">5 Die nutzbare Feldkapazität ist aus der Differenz der nach DIN EN ISO 11274 bestimmten Feldkapazität und dem aus der Tabelle 70 der Bodenkundlichen </w:t>
      </w:r>
      <w:proofErr w:type="spellStart"/>
      <w:r w:rsidRPr="0029152F">
        <w:rPr>
          <w:color w:val="000000"/>
          <w:sz w:val="18"/>
        </w:rPr>
        <w:t>Kartieranleitung</w:t>
      </w:r>
      <w:proofErr w:type="spellEnd"/>
      <w:r w:rsidRPr="0029152F">
        <w:rPr>
          <w:color w:val="000000"/>
          <w:sz w:val="18"/>
        </w:rPr>
        <w:t xml:space="preserve"> (KA5) abgeleiteten permanenten </w:t>
      </w:r>
      <w:proofErr w:type="spellStart"/>
      <w:r w:rsidRPr="0029152F">
        <w:rPr>
          <w:color w:val="000000"/>
          <w:sz w:val="18"/>
        </w:rPr>
        <w:t>Welkepunkt</w:t>
      </w:r>
      <w:proofErr w:type="spellEnd"/>
      <w:r w:rsidRPr="0029152F">
        <w:rPr>
          <w:color w:val="000000"/>
          <w:sz w:val="18"/>
        </w:rPr>
        <w:t xml:space="preserve"> zu bestimmen. Sofern für nicht natürliche Bodenmaterialien oder Bodenmaterialien, die durch Aufbereitung, z.B. Mischen, hergestellt wurden, eine Bodenart nicht bestimmt werden kann und sich somit aus der Tabelle 70 der KA5 für den permanenten </w:t>
      </w:r>
      <w:proofErr w:type="spellStart"/>
      <w:r w:rsidRPr="0029152F">
        <w:rPr>
          <w:color w:val="000000"/>
          <w:sz w:val="18"/>
        </w:rPr>
        <w:t>Welkepunkt</w:t>
      </w:r>
      <w:proofErr w:type="spellEnd"/>
      <w:r w:rsidRPr="0029152F">
        <w:rPr>
          <w:color w:val="000000"/>
          <w:sz w:val="18"/>
        </w:rPr>
        <w:t xml:space="preserve"> keine Angabe aus der Bodenart und der Trockenrohdichte ableiten lässt, ist der permanente </w:t>
      </w:r>
      <w:proofErr w:type="spellStart"/>
      <w:r w:rsidRPr="0029152F">
        <w:rPr>
          <w:color w:val="000000"/>
          <w:sz w:val="18"/>
        </w:rPr>
        <w:t>Welkepunkt</w:t>
      </w:r>
      <w:proofErr w:type="spellEnd"/>
      <w:r w:rsidRPr="0029152F">
        <w:rPr>
          <w:color w:val="000000"/>
          <w:sz w:val="18"/>
        </w:rPr>
        <w:t xml:space="preserve"> nach DIN EN ISO 11274 zu bestimmen.</w:t>
      </w:r>
    </w:p>
    <w:p w14:paraId="52EA7636" w14:textId="10BAD743" w:rsidR="0029152F" w:rsidRDefault="0029152F" w:rsidP="0029152F">
      <w:pPr>
        <w:spacing w:before="60" w:after="40" w:line="240" w:lineRule="auto"/>
        <w:jc w:val="left"/>
        <w:rPr>
          <w:color w:val="000000"/>
          <w:sz w:val="18"/>
        </w:rPr>
      </w:pPr>
      <w:r w:rsidRPr="0029152F">
        <w:rPr>
          <w:color w:val="000000"/>
          <w:sz w:val="18"/>
        </w:rPr>
        <w:t>6 Aus Gründen des Erosionsschutzes ist ein schnelles und dichtes Aufwachsen der Vegetation erforderlich. Wird ein TOC-Wert im Oberboden von 1 Masse-% unterschritten, sind besondere Maßnahmen zum Erosionsschutz zu prüfen.</w:t>
      </w:r>
    </w:p>
    <w:p w14:paraId="6AE0CF72" w14:textId="62973487" w:rsidR="00057EE6" w:rsidRPr="00F85595" w:rsidRDefault="00057EE6" w:rsidP="0029152F">
      <w:pPr>
        <w:spacing w:before="60" w:after="40" w:line="240" w:lineRule="auto"/>
        <w:jc w:val="left"/>
        <w:rPr>
          <w:color w:val="000000"/>
          <w:sz w:val="18"/>
        </w:rPr>
      </w:pPr>
      <w:r w:rsidRPr="00057EE6">
        <w:rPr>
          <w:color w:val="000000"/>
          <w:sz w:val="18"/>
        </w:rPr>
        <w:t>7 nicht erforderlich, wenn es sich um natürliches Bodenmaterial handelt</w:t>
      </w:r>
    </w:p>
    <w:p w14:paraId="6C89A792" w14:textId="77777777" w:rsidR="00FB7D92" w:rsidRDefault="00FB7D92" w:rsidP="00925A6D">
      <w:pPr>
        <w:pStyle w:val="berschrift2"/>
      </w:pPr>
      <w:bookmarkStart w:id="13" w:name="_Toc5889881"/>
      <w:r>
        <w:lastRenderedPageBreak/>
        <w:t>Probefeld</w:t>
      </w:r>
      <w:bookmarkEnd w:id="11"/>
      <w:bookmarkEnd w:id="12"/>
      <w:bookmarkEnd w:id="13"/>
    </w:p>
    <w:p w14:paraId="6C89A793" w14:textId="77777777" w:rsidR="00423635" w:rsidRDefault="008115B4" w:rsidP="00FB7D92">
      <w:pPr>
        <w:spacing w:after="120"/>
      </w:pPr>
      <w:r>
        <w:t>Der AN erstellt einen Einbauvorschlag für die Untersuchung der Rekultivierungsschicht i</w:t>
      </w:r>
      <w:r w:rsidR="003632CE">
        <w:t xml:space="preserve">m </w:t>
      </w:r>
      <w:r w:rsidR="00FA6527">
        <w:t>Probefeld.</w:t>
      </w:r>
      <w:r w:rsidR="0077761A">
        <w:t xml:space="preserve"> Sofern der Einbau schiebend mit Raupen erfolgt, ist der Einfluss der Baugeräte auf </w:t>
      </w:r>
      <w:r w:rsidR="003741E2">
        <w:t>das Entwässerungssystem und die Dichtung</w:t>
      </w:r>
      <w:r w:rsidR="0077761A">
        <w:t xml:space="preserve"> zu prüfen. Sofern der Einbau ohne Befahren vor Kopf erfolgt, kann die Prüfung </w:t>
      </w:r>
      <w:r w:rsidR="003741E2">
        <w:t>auch in einem gesonderten</w:t>
      </w:r>
      <w:r w:rsidR="0077761A">
        <w:t xml:space="preserve"> Schüttversuch </w:t>
      </w:r>
      <w:r w:rsidR="003741E2">
        <w:t>erfolgen, in dem nur die Komponente Rekultivierungsschicht auf einer Mindestgröße von 10 m x 20 m eingebaut und untersucht wird</w:t>
      </w:r>
      <w:r w:rsidR="0077761A">
        <w:t xml:space="preserve">. </w:t>
      </w:r>
    </w:p>
    <w:p w14:paraId="6C89A794" w14:textId="77777777" w:rsidR="003741E2" w:rsidRDefault="00FB7D92" w:rsidP="00FB7D92">
      <w:pPr>
        <w:spacing w:after="120"/>
      </w:pPr>
      <w:r>
        <w:t>Die Beprobung de</w:t>
      </w:r>
      <w:r w:rsidR="003741E2">
        <w:t>s</w:t>
      </w:r>
      <w:r w:rsidR="00F10BD5">
        <w:t xml:space="preserve"> Probefelde</w:t>
      </w:r>
      <w:r w:rsidR="003741E2">
        <w:t>s</w:t>
      </w:r>
      <w:r>
        <w:t xml:space="preserve"> </w:t>
      </w:r>
      <w:r w:rsidR="0077761A">
        <w:t>und Schüttversuch</w:t>
      </w:r>
      <w:r w:rsidR="003741E2">
        <w:t>s</w:t>
      </w:r>
      <w:r w:rsidR="0077761A">
        <w:t xml:space="preserve"> </w:t>
      </w:r>
      <w:r>
        <w:t xml:space="preserve">erfolgt </w:t>
      </w:r>
      <w:r w:rsidR="003632CE">
        <w:t xml:space="preserve">jeweils </w:t>
      </w:r>
      <w:r>
        <w:t>in drei Schürfen</w:t>
      </w:r>
      <w:r w:rsidR="003741E2">
        <w: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1985"/>
        <w:gridCol w:w="1771"/>
        <w:gridCol w:w="1772"/>
      </w:tblGrid>
      <w:tr w:rsidR="00982ABD" w14:paraId="6C89A798" w14:textId="77777777" w:rsidTr="00487721">
        <w:trPr>
          <w:cantSplit/>
          <w:tblHeader/>
        </w:trPr>
        <w:tc>
          <w:tcPr>
            <w:tcW w:w="9072" w:type="dxa"/>
            <w:gridSpan w:val="5"/>
            <w:tcBorders>
              <w:top w:val="double" w:sz="4" w:space="0" w:color="auto"/>
              <w:bottom w:val="double" w:sz="4" w:space="0" w:color="auto"/>
            </w:tcBorders>
            <w:shd w:val="clear" w:color="auto" w:fill="E6E6E6"/>
            <w:vAlign w:val="center"/>
          </w:tcPr>
          <w:p w14:paraId="6C89A797" w14:textId="77777777" w:rsidR="00982ABD" w:rsidRDefault="00982ABD" w:rsidP="008115B4">
            <w:pPr>
              <w:spacing w:after="80" w:line="240" w:lineRule="auto"/>
              <w:ind w:left="1190" w:hanging="1260"/>
              <w:jc w:val="left"/>
              <w:rPr>
                <w:b/>
                <w:bCs/>
                <w:color w:val="000000"/>
                <w:sz w:val="20"/>
              </w:rPr>
            </w:pPr>
            <w:r>
              <w:rPr>
                <w:b/>
                <w:bCs/>
                <w:color w:val="000000"/>
                <w:sz w:val="20"/>
              </w:rPr>
              <w:t xml:space="preserve">Tab. </w:t>
            </w:r>
            <w:r w:rsidR="00B97680">
              <w:rPr>
                <w:b/>
                <w:bCs/>
                <w:color w:val="000000"/>
                <w:sz w:val="20"/>
              </w:rPr>
              <w:t>B2.16</w:t>
            </w:r>
            <w:r w:rsidR="008115B4">
              <w:rPr>
                <w:b/>
                <w:bCs/>
                <w:color w:val="000000"/>
                <w:sz w:val="20"/>
              </w:rPr>
              <w:t>-2</w:t>
            </w:r>
            <w:r>
              <w:rPr>
                <w:b/>
                <w:bCs/>
                <w:color w:val="000000"/>
                <w:sz w:val="20"/>
              </w:rPr>
              <w:t>:</w:t>
            </w:r>
            <w:r>
              <w:rPr>
                <w:b/>
                <w:bCs/>
                <w:color w:val="000000"/>
                <w:sz w:val="20"/>
              </w:rPr>
              <w:tab/>
              <w:t xml:space="preserve">Prüfumfang Rekultivierungsschicht im Probefeld </w:t>
            </w:r>
            <w:r w:rsidR="001313BB">
              <w:rPr>
                <w:b/>
                <w:bCs/>
                <w:color w:val="000000"/>
                <w:sz w:val="20"/>
              </w:rPr>
              <w:t xml:space="preserve">/ Schüttversuch </w:t>
            </w:r>
            <w:r>
              <w:rPr>
                <w:b/>
                <w:bCs/>
                <w:color w:val="000000"/>
                <w:sz w:val="20"/>
              </w:rPr>
              <w:t>(Prüfumfang gilt, soweit nicht gesondert erläutert, für jeden Ober- und Unterboden)</w:t>
            </w:r>
          </w:p>
        </w:tc>
      </w:tr>
      <w:tr w:rsidR="00EF20B8" w14:paraId="6C89A79E" w14:textId="77777777" w:rsidTr="001D4D43">
        <w:trPr>
          <w:cantSplit/>
          <w:tblHeader/>
        </w:trPr>
        <w:tc>
          <w:tcPr>
            <w:tcW w:w="1985" w:type="dxa"/>
            <w:tcBorders>
              <w:top w:val="double" w:sz="4" w:space="0" w:color="auto"/>
              <w:bottom w:val="double" w:sz="4" w:space="0" w:color="auto"/>
            </w:tcBorders>
            <w:shd w:val="clear" w:color="auto" w:fill="E6E6E6"/>
            <w:vAlign w:val="center"/>
          </w:tcPr>
          <w:p w14:paraId="6C89A799" w14:textId="77777777" w:rsidR="00EF20B8" w:rsidRDefault="00EF20B8" w:rsidP="00EF20B8">
            <w:pPr>
              <w:spacing w:after="80" w:line="240" w:lineRule="auto"/>
              <w:jc w:val="left"/>
              <w:rPr>
                <w:b/>
                <w:bCs/>
                <w:color w:val="000000"/>
                <w:sz w:val="20"/>
              </w:rPr>
            </w:pPr>
            <w:r>
              <w:rPr>
                <w:b/>
                <w:bCs/>
                <w:color w:val="000000"/>
                <w:sz w:val="20"/>
              </w:rPr>
              <w:t>Nachweis/ Parameter</w:t>
            </w:r>
          </w:p>
        </w:tc>
        <w:tc>
          <w:tcPr>
            <w:tcW w:w="1559" w:type="dxa"/>
            <w:tcBorders>
              <w:top w:val="double" w:sz="4" w:space="0" w:color="auto"/>
              <w:bottom w:val="double" w:sz="4" w:space="0" w:color="auto"/>
            </w:tcBorders>
            <w:shd w:val="clear" w:color="auto" w:fill="E6E6E6"/>
            <w:vAlign w:val="center"/>
          </w:tcPr>
          <w:p w14:paraId="6C89A79A" w14:textId="77777777" w:rsidR="00EF20B8" w:rsidRDefault="00EF20B8" w:rsidP="00EF20B8">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6C89A79B" w14:textId="77777777" w:rsidR="00EF20B8" w:rsidRDefault="00EF20B8" w:rsidP="00EF20B8">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6C89A79C" w14:textId="5D884F9E" w:rsidR="00EF20B8" w:rsidRDefault="00EF20B8" w:rsidP="00EF20B8">
            <w:pPr>
              <w:spacing w:after="80" w:line="240" w:lineRule="auto"/>
              <w:jc w:val="left"/>
              <w:rPr>
                <w:b/>
                <w:bCs/>
                <w:color w:val="000000"/>
                <w:sz w:val="20"/>
              </w:rPr>
            </w:pPr>
            <w:r>
              <w:rPr>
                <w:b/>
                <w:bCs/>
                <w:color w:val="000000"/>
                <w:sz w:val="20"/>
              </w:rPr>
              <w:t>Umfang EP je Einbaulage</w:t>
            </w:r>
          </w:p>
        </w:tc>
        <w:tc>
          <w:tcPr>
            <w:tcW w:w="1772" w:type="dxa"/>
            <w:tcBorders>
              <w:top w:val="double" w:sz="4" w:space="0" w:color="auto"/>
              <w:bottom w:val="double" w:sz="4" w:space="0" w:color="auto"/>
            </w:tcBorders>
            <w:shd w:val="clear" w:color="auto" w:fill="E6E6E6"/>
            <w:vAlign w:val="center"/>
          </w:tcPr>
          <w:p w14:paraId="6C89A79D" w14:textId="6739A245" w:rsidR="00EF20B8" w:rsidRDefault="00EF20B8" w:rsidP="00EF20B8">
            <w:pPr>
              <w:spacing w:after="80" w:line="240" w:lineRule="auto"/>
              <w:jc w:val="left"/>
              <w:rPr>
                <w:b/>
                <w:bCs/>
                <w:color w:val="000000"/>
                <w:sz w:val="20"/>
              </w:rPr>
            </w:pPr>
            <w:r>
              <w:rPr>
                <w:b/>
                <w:bCs/>
                <w:color w:val="000000"/>
                <w:sz w:val="20"/>
              </w:rPr>
              <w:t>Umfang FP je Einbaulage</w:t>
            </w:r>
          </w:p>
        </w:tc>
      </w:tr>
      <w:tr w:rsidR="001D4D43" w14:paraId="6C89A7A4" w14:textId="77777777" w:rsidTr="001D4D43">
        <w:trPr>
          <w:cantSplit/>
          <w:trHeight w:val="340"/>
        </w:trPr>
        <w:tc>
          <w:tcPr>
            <w:tcW w:w="1985" w:type="dxa"/>
            <w:tcBorders>
              <w:top w:val="single" w:sz="12" w:space="0" w:color="auto"/>
            </w:tcBorders>
          </w:tcPr>
          <w:p w14:paraId="6C89A79F" w14:textId="5B2912DE" w:rsidR="001D4D43" w:rsidRDefault="001D4D43" w:rsidP="001D4D43">
            <w:pPr>
              <w:spacing w:before="60" w:after="40" w:line="240" w:lineRule="auto"/>
              <w:jc w:val="left"/>
              <w:rPr>
                <w:color w:val="000000"/>
                <w:sz w:val="18"/>
              </w:rPr>
            </w:pPr>
            <w:r w:rsidRPr="0070563C">
              <w:rPr>
                <w:sz w:val="18"/>
              </w:rPr>
              <w:t>Korngrößenverteilung</w:t>
            </w:r>
            <w:r>
              <w:rPr>
                <w:sz w:val="18"/>
              </w:rPr>
              <w:t xml:space="preserve"> lehmiger Unterboden bzw. Oberboden</w:t>
            </w:r>
          </w:p>
        </w:tc>
        <w:tc>
          <w:tcPr>
            <w:tcW w:w="1559" w:type="dxa"/>
            <w:tcBorders>
              <w:top w:val="single" w:sz="12" w:space="0" w:color="auto"/>
            </w:tcBorders>
          </w:tcPr>
          <w:p w14:paraId="51C5A9E9" w14:textId="77777777" w:rsidR="001D4D43" w:rsidRPr="0094744D" w:rsidRDefault="001D4D43" w:rsidP="001D4D43">
            <w:pPr>
              <w:spacing w:before="60" w:after="40" w:line="240" w:lineRule="auto"/>
              <w:jc w:val="left"/>
              <w:rPr>
                <w:sz w:val="18"/>
              </w:rPr>
            </w:pPr>
            <w:r w:rsidRPr="0094744D">
              <w:rPr>
                <w:sz w:val="18"/>
              </w:rPr>
              <w:t>DIN ISO 11277</w:t>
            </w:r>
          </w:p>
          <w:p w14:paraId="271432A0" w14:textId="77777777" w:rsidR="001D4D43" w:rsidRPr="0094744D" w:rsidRDefault="001D4D43" w:rsidP="001D4D43">
            <w:pPr>
              <w:spacing w:before="60" w:after="40" w:line="240" w:lineRule="auto"/>
              <w:jc w:val="left"/>
              <w:rPr>
                <w:sz w:val="18"/>
              </w:rPr>
            </w:pPr>
            <w:r w:rsidRPr="0094744D">
              <w:rPr>
                <w:sz w:val="18"/>
              </w:rPr>
              <w:t>DIN 4220</w:t>
            </w:r>
          </w:p>
          <w:p w14:paraId="4CE6FBF1" w14:textId="77777777" w:rsidR="001D4D43" w:rsidRPr="0094744D" w:rsidRDefault="001D4D43" w:rsidP="001D4D43">
            <w:pPr>
              <w:spacing w:before="60" w:after="40" w:line="240" w:lineRule="auto"/>
              <w:jc w:val="left"/>
              <w:rPr>
                <w:sz w:val="18"/>
              </w:rPr>
            </w:pPr>
            <w:r w:rsidRPr="0094744D">
              <w:rPr>
                <w:sz w:val="18"/>
              </w:rPr>
              <w:t>DIN EN ISO 17892-4</w:t>
            </w:r>
          </w:p>
          <w:p w14:paraId="6C89A7A0" w14:textId="545C21E5" w:rsidR="001D4D43" w:rsidRDefault="001D4D43" w:rsidP="001D4D43">
            <w:pPr>
              <w:spacing w:before="60" w:after="40" w:line="240" w:lineRule="auto"/>
              <w:jc w:val="left"/>
              <w:rPr>
                <w:color w:val="000000"/>
                <w:sz w:val="18"/>
              </w:rPr>
            </w:pPr>
            <w:r w:rsidRPr="0094744D">
              <w:rPr>
                <w:sz w:val="18"/>
              </w:rPr>
              <w:t>DIN 18196</w:t>
            </w:r>
          </w:p>
        </w:tc>
        <w:tc>
          <w:tcPr>
            <w:tcW w:w="1985" w:type="dxa"/>
            <w:tcBorders>
              <w:top w:val="single" w:sz="12" w:space="0" w:color="auto"/>
            </w:tcBorders>
          </w:tcPr>
          <w:p w14:paraId="6C89A7A1" w14:textId="3AA55E75" w:rsidR="001D4D43" w:rsidRDefault="001D4D43" w:rsidP="001D4D43">
            <w:pPr>
              <w:spacing w:before="60" w:after="40" w:line="240" w:lineRule="auto"/>
              <w:jc w:val="left"/>
              <w:rPr>
                <w:color w:val="000000"/>
                <w:sz w:val="18"/>
              </w:rPr>
            </w:pPr>
            <w:r w:rsidRPr="001D4D43">
              <w:rPr>
                <w:color w:val="000000"/>
                <w:sz w:val="18"/>
              </w:rPr>
              <w:t xml:space="preserve">gemäß </w:t>
            </w:r>
            <w:proofErr w:type="spellStart"/>
            <w:r w:rsidRPr="001D4D43">
              <w:rPr>
                <w:color w:val="000000"/>
                <w:sz w:val="18"/>
              </w:rPr>
              <w:t>Eignungsprü-fung</w:t>
            </w:r>
            <w:proofErr w:type="spellEnd"/>
          </w:p>
        </w:tc>
        <w:tc>
          <w:tcPr>
            <w:tcW w:w="1771" w:type="dxa"/>
            <w:tcBorders>
              <w:top w:val="single" w:sz="12" w:space="0" w:color="auto"/>
            </w:tcBorders>
          </w:tcPr>
          <w:p w14:paraId="6C89A7A2" w14:textId="22E604F4" w:rsidR="001D4D43" w:rsidRDefault="001D4D43" w:rsidP="001D4D43">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Borders>
              <w:top w:val="single" w:sz="12" w:space="0" w:color="auto"/>
            </w:tcBorders>
          </w:tcPr>
          <w:p w14:paraId="6C89A7A3" w14:textId="2383F5AE" w:rsidR="001D4D43" w:rsidRDefault="001D4D43" w:rsidP="001D4D43">
            <w:pPr>
              <w:spacing w:before="60" w:after="40" w:line="240" w:lineRule="auto"/>
              <w:jc w:val="left"/>
              <w:rPr>
                <w:color w:val="000000"/>
                <w:sz w:val="18"/>
              </w:rPr>
            </w:pPr>
            <w:r>
              <w:rPr>
                <w:color w:val="000000"/>
                <w:sz w:val="18"/>
              </w:rPr>
              <w:t>1 repräsentative Mischprobe aus 3 Schürfen</w:t>
            </w:r>
          </w:p>
        </w:tc>
      </w:tr>
      <w:tr w:rsidR="0012245B" w14:paraId="6C89A7AB" w14:textId="77777777" w:rsidTr="001D4D43">
        <w:trPr>
          <w:cantSplit/>
          <w:trHeight w:val="340"/>
        </w:trPr>
        <w:tc>
          <w:tcPr>
            <w:tcW w:w="1985" w:type="dxa"/>
          </w:tcPr>
          <w:p w14:paraId="6C89A7A5" w14:textId="39D0E1A2" w:rsidR="0012245B" w:rsidRDefault="0012245B" w:rsidP="0012245B">
            <w:pPr>
              <w:spacing w:before="60" w:after="40" w:line="240" w:lineRule="auto"/>
              <w:jc w:val="left"/>
              <w:rPr>
                <w:color w:val="000000"/>
                <w:sz w:val="18"/>
              </w:rPr>
            </w:pPr>
            <w:r>
              <w:rPr>
                <w:color w:val="000000"/>
                <w:sz w:val="18"/>
              </w:rPr>
              <w:t>Wassergehalt</w:t>
            </w:r>
          </w:p>
        </w:tc>
        <w:tc>
          <w:tcPr>
            <w:tcW w:w="1559" w:type="dxa"/>
          </w:tcPr>
          <w:p w14:paraId="64C23F50" w14:textId="77777777" w:rsidR="0012245B" w:rsidRPr="00F85595" w:rsidRDefault="0012245B" w:rsidP="0012245B">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6C89A7A6" w14:textId="0B03BC01" w:rsidR="0012245B" w:rsidRDefault="0012245B" w:rsidP="0012245B">
            <w:pPr>
              <w:spacing w:before="60" w:after="40" w:line="240" w:lineRule="auto"/>
              <w:jc w:val="left"/>
              <w:rPr>
                <w:color w:val="000000"/>
                <w:sz w:val="18"/>
              </w:rPr>
            </w:pPr>
            <w:r w:rsidRPr="00F85595">
              <w:rPr>
                <w:color w:val="000000"/>
                <w:sz w:val="18"/>
              </w:rPr>
              <w:t>DIN 18121-2</w:t>
            </w:r>
          </w:p>
        </w:tc>
        <w:tc>
          <w:tcPr>
            <w:tcW w:w="1985" w:type="dxa"/>
          </w:tcPr>
          <w:p w14:paraId="6C89A7A8" w14:textId="044A1FD3" w:rsidR="0012245B" w:rsidRPr="0012245B" w:rsidRDefault="0012245B" w:rsidP="0012245B">
            <w:pPr>
              <w:pStyle w:val="Default"/>
              <w:rPr>
                <w:sz w:val="18"/>
                <w:szCs w:val="18"/>
              </w:rPr>
            </w:pPr>
            <w:r>
              <w:rPr>
                <w:sz w:val="18"/>
                <w:szCs w:val="18"/>
              </w:rPr>
              <w:t xml:space="preserve">gemäß </w:t>
            </w:r>
            <w:proofErr w:type="spellStart"/>
            <w:r>
              <w:rPr>
                <w:sz w:val="18"/>
                <w:szCs w:val="18"/>
              </w:rPr>
              <w:t>Eignungsprü-fung</w:t>
            </w:r>
            <w:proofErr w:type="spellEnd"/>
            <w:r>
              <w:rPr>
                <w:sz w:val="18"/>
                <w:szCs w:val="18"/>
              </w:rPr>
              <w:t xml:space="preserve"> </w:t>
            </w:r>
          </w:p>
        </w:tc>
        <w:tc>
          <w:tcPr>
            <w:tcW w:w="1771" w:type="dxa"/>
          </w:tcPr>
          <w:p w14:paraId="6C89A7A9" w14:textId="43CCC8D6" w:rsidR="0012245B" w:rsidRDefault="0012245B" w:rsidP="0012245B">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6C89A7AA" w14:textId="2241A411" w:rsidR="0012245B" w:rsidRDefault="0012245B" w:rsidP="0012245B">
            <w:pPr>
              <w:spacing w:before="60" w:after="40" w:line="240" w:lineRule="auto"/>
              <w:jc w:val="left"/>
              <w:rPr>
                <w:color w:val="000000"/>
                <w:sz w:val="18"/>
              </w:rPr>
            </w:pPr>
            <w:r>
              <w:rPr>
                <w:color w:val="000000"/>
                <w:sz w:val="18"/>
              </w:rPr>
              <w:t>1 repräsentative Mischprobe aus 3 Schürfen</w:t>
            </w:r>
          </w:p>
        </w:tc>
      </w:tr>
      <w:tr w:rsidR="0012245B" w14:paraId="03F8F11C" w14:textId="77777777" w:rsidTr="001D4D43">
        <w:trPr>
          <w:cantSplit/>
          <w:trHeight w:val="340"/>
        </w:trPr>
        <w:tc>
          <w:tcPr>
            <w:tcW w:w="1985" w:type="dxa"/>
          </w:tcPr>
          <w:p w14:paraId="38FEC5BD" w14:textId="77777777" w:rsidR="005B33E3" w:rsidRDefault="005B33E3" w:rsidP="005B33E3">
            <w:pPr>
              <w:autoSpaceDE w:val="0"/>
              <w:autoSpaceDN w:val="0"/>
              <w:adjustRightInd w:val="0"/>
              <w:spacing w:before="0" w:line="240" w:lineRule="auto"/>
              <w:jc w:val="left"/>
              <w:rPr>
                <w:sz w:val="18"/>
                <w:szCs w:val="18"/>
              </w:rPr>
            </w:pPr>
            <w:r>
              <w:rPr>
                <w:sz w:val="18"/>
                <w:szCs w:val="18"/>
              </w:rPr>
              <w:t>Humusgehalt bestimmt</w:t>
            </w:r>
          </w:p>
          <w:p w14:paraId="49710AC9" w14:textId="65C0C412" w:rsidR="0012245B" w:rsidRDefault="005B33E3" w:rsidP="005B33E3">
            <w:pPr>
              <w:spacing w:before="60" w:after="40" w:line="240" w:lineRule="auto"/>
              <w:jc w:val="left"/>
              <w:rPr>
                <w:color w:val="000000"/>
                <w:sz w:val="18"/>
              </w:rPr>
            </w:pPr>
            <w:r>
              <w:rPr>
                <w:sz w:val="18"/>
                <w:szCs w:val="18"/>
              </w:rPr>
              <w:t>anhand TOC</w:t>
            </w:r>
            <w:r>
              <w:rPr>
                <w:color w:val="000000"/>
                <w:sz w:val="18"/>
              </w:rPr>
              <w:t xml:space="preserve"> </w:t>
            </w:r>
          </w:p>
        </w:tc>
        <w:tc>
          <w:tcPr>
            <w:tcW w:w="1559" w:type="dxa"/>
          </w:tcPr>
          <w:p w14:paraId="10B78A1E" w14:textId="36FAB034" w:rsidR="0012245B" w:rsidRDefault="0012245B" w:rsidP="0012245B">
            <w:pPr>
              <w:spacing w:before="60" w:after="40" w:line="240" w:lineRule="auto"/>
              <w:jc w:val="left"/>
              <w:rPr>
                <w:color w:val="000000"/>
                <w:sz w:val="18"/>
              </w:rPr>
            </w:pPr>
            <w:r w:rsidRPr="000043AE">
              <w:rPr>
                <w:sz w:val="18"/>
              </w:rPr>
              <w:t>DIN EN 15936</w:t>
            </w:r>
          </w:p>
        </w:tc>
        <w:tc>
          <w:tcPr>
            <w:tcW w:w="1985" w:type="dxa"/>
          </w:tcPr>
          <w:p w14:paraId="6C3A4875" w14:textId="1117272E" w:rsidR="0012245B" w:rsidRPr="0012245B" w:rsidRDefault="0012245B" w:rsidP="0012245B">
            <w:pPr>
              <w:pStyle w:val="Default"/>
              <w:rPr>
                <w:sz w:val="18"/>
                <w:szCs w:val="18"/>
              </w:rPr>
            </w:pPr>
            <w:r>
              <w:rPr>
                <w:sz w:val="18"/>
                <w:szCs w:val="18"/>
              </w:rPr>
              <w:t xml:space="preserve">gemäß </w:t>
            </w:r>
            <w:proofErr w:type="spellStart"/>
            <w:r>
              <w:rPr>
                <w:sz w:val="18"/>
                <w:szCs w:val="18"/>
              </w:rPr>
              <w:t>Eignungsprü-fung</w:t>
            </w:r>
            <w:proofErr w:type="spellEnd"/>
          </w:p>
        </w:tc>
        <w:tc>
          <w:tcPr>
            <w:tcW w:w="1771" w:type="dxa"/>
          </w:tcPr>
          <w:p w14:paraId="12FAAD1D" w14:textId="4B3FF059" w:rsidR="0012245B" w:rsidRDefault="0012245B" w:rsidP="0012245B">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35CFE7B6" w14:textId="6EF46DCE" w:rsidR="0012245B" w:rsidRDefault="0012245B" w:rsidP="0012245B">
            <w:pPr>
              <w:spacing w:before="60" w:after="40" w:line="240" w:lineRule="auto"/>
              <w:jc w:val="left"/>
              <w:rPr>
                <w:color w:val="000000"/>
                <w:sz w:val="18"/>
              </w:rPr>
            </w:pPr>
            <w:r>
              <w:rPr>
                <w:color w:val="000000"/>
                <w:sz w:val="18"/>
              </w:rPr>
              <w:t>1 repräsentative Mischprobe aus 3 Schürfen</w:t>
            </w:r>
          </w:p>
        </w:tc>
      </w:tr>
      <w:tr w:rsidR="0012245B" w14:paraId="725F9932" w14:textId="77777777" w:rsidTr="001D4D43">
        <w:trPr>
          <w:cantSplit/>
          <w:trHeight w:val="340"/>
        </w:trPr>
        <w:tc>
          <w:tcPr>
            <w:tcW w:w="1985" w:type="dxa"/>
          </w:tcPr>
          <w:p w14:paraId="3AA984D8" w14:textId="5D9A735C" w:rsidR="0012245B" w:rsidRDefault="0012245B" w:rsidP="0012245B">
            <w:pPr>
              <w:spacing w:before="60" w:after="40" w:line="240" w:lineRule="auto"/>
              <w:jc w:val="left"/>
              <w:rPr>
                <w:color w:val="000000"/>
                <w:sz w:val="18"/>
              </w:rPr>
            </w:pPr>
            <w:r w:rsidRPr="0012245B">
              <w:rPr>
                <w:color w:val="000000"/>
                <w:sz w:val="18"/>
              </w:rPr>
              <w:t>Trockendichte / Verdichtungsgrad</w:t>
            </w:r>
            <w:r w:rsidR="00694582">
              <w:rPr>
                <w:color w:val="000000"/>
                <w:sz w:val="18"/>
              </w:rPr>
              <w:t xml:space="preserve"> </w:t>
            </w:r>
            <w:r w:rsidR="00694582" w:rsidRPr="00694582">
              <w:rPr>
                <w:color w:val="000000"/>
                <w:sz w:val="18"/>
                <w:vertAlign w:val="superscript"/>
              </w:rPr>
              <w:t>8</w:t>
            </w:r>
          </w:p>
        </w:tc>
        <w:tc>
          <w:tcPr>
            <w:tcW w:w="1559" w:type="dxa"/>
          </w:tcPr>
          <w:p w14:paraId="145A2604" w14:textId="2793629B" w:rsidR="0012245B" w:rsidRDefault="0012245B" w:rsidP="0012245B">
            <w:pPr>
              <w:spacing w:before="60" w:after="40" w:line="240" w:lineRule="auto"/>
              <w:jc w:val="left"/>
              <w:rPr>
                <w:color w:val="000000"/>
                <w:sz w:val="18"/>
              </w:rPr>
            </w:pPr>
            <w:r w:rsidRPr="0012245B">
              <w:rPr>
                <w:color w:val="000000"/>
                <w:sz w:val="18"/>
              </w:rPr>
              <w:t>DIN EN ISO 17892-2</w:t>
            </w:r>
          </w:p>
        </w:tc>
        <w:tc>
          <w:tcPr>
            <w:tcW w:w="1985" w:type="dxa"/>
          </w:tcPr>
          <w:p w14:paraId="61712F3C" w14:textId="78E7E0BD" w:rsidR="0012245B" w:rsidRDefault="0012245B" w:rsidP="0012245B">
            <w:pPr>
              <w:spacing w:before="60" w:after="40" w:line="240" w:lineRule="auto"/>
              <w:jc w:val="left"/>
              <w:rPr>
                <w:color w:val="000000"/>
                <w:sz w:val="18"/>
              </w:rPr>
            </w:pPr>
            <w:r>
              <w:rPr>
                <w:sz w:val="18"/>
                <w:szCs w:val="18"/>
              </w:rPr>
              <w:t xml:space="preserve">gemäß </w:t>
            </w:r>
            <w:proofErr w:type="spellStart"/>
            <w:r>
              <w:rPr>
                <w:sz w:val="18"/>
                <w:szCs w:val="18"/>
              </w:rPr>
              <w:t>Eignungsprü-fung</w:t>
            </w:r>
            <w:proofErr w:type="spellEnd"/>
            <w:r>
              <w:rPr>
                <w:sz w:val="18"/>
                <w:szCs w:val="18"/>
              </w:rPr>
              <w:t xml:space="preserve"> </w:t>
            </w:r>
          </w:p>
        </w:tc>
        <w:tc>
          <w:tcPr>
            <w:tcW w:w="1771" w:type="dxa"/>
          </w:tcPr>
          <w:p w14:paraId="4E2DEB16" w14:textId="3225721F" w:rsidR="0012245B" w:rsidRDefault="0012245B" w:rsidP="0012245B">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52A0801C" w14:textId="6197D385" w:rsidR="0012245B" w:rsidRDefault="0012245B" w:rsidP="0012245B">
            <w:pPr>
              <w:spacing w:before="60" w:after="40" w:line="240" w:lineRule="auto"/>
              <w:jc w:val="left"/>
              <w:rPr>
                <w:color w:val="000000"/>
                <w:sz w:val="18"/>
              </w:rPr>
            </w:pPr>
            <w:r>
              <w:rPr>
                <w:color w:val="000000"/>
                <w:sz w:val="18"/>
              </w:rPr>
              <w:t>1 repräsentative Mischprobe aus 3 Schürfen</w:t>
            </w:r>
          </w:p>
        </w:tc>
      </w:tr>
      <w:tr w:rsidR="0012245B" w14:paraId="2425E0AC" w14:textId="77777777" w:rsidTr="001D4D43">
        <w:trPr>
          <w:cantSplit/>
          <w:trHeight w:val="340"/>
        </w:trPr>
        <w:tc>
          <w:tcPr>
            <w:tcW w:w="1985" w:type="dxa"/>
          </w:tcPr>
          <w:p w14:paraId="74694557" w14:textId="77777777" w:rsidR="0012245B" w:rsidRDefault="0012245B" w:rsidP="0012245B">
            <w:pPr>
              <w:spacing w:before="60" w:after="40" w:line="240" w:lineRule="auto"/>
              <w:jc w:val="left"/>
              <w:rPr>
                <w:color w:val="000000"/>
                <w:sz w:val="18"/>
              </w:rPr>
            </w:pPr>
            <w:r>
              <w:rPr>
                <w:color w:val="000000"/>
                <w:sz w:val="18"/>
              </w:rPr>
              <w:t xml:space="preserve">nutzbare Feldkapazität nFK </w:t>
            </w:r>
          </w:p>
          <w:p w14:paraId="0760D101" w14:textId="59A7CBAA" w:rsidR="0012245B" w:rsidRDefault="0012245B" w:rsidP="0012245B">
            <w:pPr>
              <w:spacing w:before="60" w:after="40" w:line="240" w:lineRule="auto"/>
              <w:jc w:val="left"/>
              <w:rPr>
                <w:color w:val="000000"/>
                <w:sz w:val="18"/>
              </w:rPr>
            </w:pPr>
            <w:r>
              <w:rPr>
                <w:color w:val="000000"/>
                <w:sz w:val="18"/>
              </w:rPr>
              <w:t xml:space="preserve">Luftkapazität LK </w:t>
            </w:r>
            <w:r w:rsidR="00694582">
              <w:rPr>
                <w:color w:val="000000"/>
                <w:sz w:val="18"/>
                <w:vertAlign w:val="superscript"/>
              </w:rPr>
              <w:t>9</w:t>
            </w:r>
          </w:p>
        </w:tc>
        <w:tc>
          <w:tcPr>
            <w:tcW w:w="1559" w:type="dxa"/>
          </w:tcPr>
          <w:p w14:paraId="283ED0E2" w14:textId="66C3B4A8" w:rsidR="0012245B" w:rsidRDefault="0012245B" w:rsidP="0012245B">
            <w:pPr>
              <w:spacing w:before="60" w:after="40" w:line="240" w:lineRule="auto"/>
              <w:jc w:val="left"/>
              <w:rPr>
                <w:color w:val="000000"/>
                <w:sz w:val="18"/>
              </w:rPr>
            </w:pPr>
            <w:r>
              <w:rPr>
                <w:sz w:val="18"/>
              </w:rPr>
              <w:t>DIN ISO 11274</w:t>
            </w:r>
          </w:p>
        </w:tc>
        <w:tc>
          <w:tcPr>
            <w:tcW w:w="1985" w:type="dxa"/>
          </w:tcPr>
          <w:p w14:paraId="7CF67D39" w14:textId="77777777" w:rsidR="0012245B" w:rsidRDefault="0012245B" w:rsidP="0012245B">
            <w:pPr>
              <w:spacing w:before="60" w:after="40" w:line="240" w:lineRule="auto"/>
              <w:jc w:val="left"/>
              <w:rPr>
                <w:color w:val="000000"/>
                <w:sz w:val="18"/>
              </w:rPr>
            </w:pPr>
            <w:r>
              <w:rPr>
                <w:color w:val="000000"/>
                <w:sz w:val="18"/>
              </w:rPr>
              <w:t>nFK:  ≥ 140 mm bezogen auf Gesamtdicke</w:t>
            </w:r>
          </w:p>
          <w:p w14:paraId="0CE02673" w14:textId="172EFF00" w:rsidR="0012245B" w:rsidRDefault="0012245B" w:rsidP="0012245B">
            <w:pPr>
              <w:spacing w:before="60" w:after="40" w:line="240" w:lineRule="auto"/>
              <w:jc w:val="left"/>
              <w:rPr>
                <w:color w:val="000000"/>
                <w:sz w:val="18"/>
              </w:rPr>
            </w:pPr>
            <w:r>
              <w:rPr>
                <w:color w:val="000000"/>
                <w:sz w:val="18"/>
              </w:rPr>
              <w:t>LK:    ≥ 8 Vol.-%</w:t>
            </w:r>
          </w:p>
        </w:tc>
        <w:tc>
          <w:tcPr>
            <w:tcW w:w="1771" w:type="dxa"/>
          </w:tcPr>
          <w:p w14:paraId="0E2FD409" w14:textId="189A815E" w:rsidR="0012245B" w:rsidRDefault="0012245B" w:rsidP="0012245B">
            <w:pPr>
              <w:pStyle w:val="B1AbsatzBlock"/>
              <w:spacing w:before="60" w:after="40" w:line="240" w:lineRule="auto"/>
              <w:ind w:left="0"/>
              <w:jc w:val="left"/>
              <w:rPr>
                <w:rFonts w:cs="Arial"/>
                <w:color w:val="000000"/>
                <w:sz w:val="18"/>
              </w:rPr>
            </w:pPr>
            <w:r>
              <w:rPr>
                <w:rFonts w:cs="Arial"/>
                <w:color w:val="000000"/>
                <w:sz w:val="18"/>
              </w:rPr>
              <w:t>2</w:t>
            </w:r>
            <w:r w:rsidRPr="001D4D43">
              <w:rPr>
                <w:rFonts w:cs="Arial"/>
                <w:color w:val="000000"/>
                <w:sz w:val="18"/>
              </w:rPr>
              <w:t xml:space="preserve"> repräsentative Mischprobe aus 3 Schürfen</w:t>
            </w:r>
          </w:p>
        </w:tc>
        <w:tc>
          <w:tcPr>
            <w:tcW w:w="1772" w:type="dxa"/>
          </w:tcPr>
          <w:p w14:paraId="5BE610F8" w14:textId="7A61A3C6" w:rsidR="0012245B" w:rsidRDefault="0012245B" w:rsidP="0012245B">
            <w:pPr>
              <w:spacing w:before="60" w:after="40" w:line="240" w:lineRule="auto"/>
              <w:jc w:val="left"/>
              <w:rPr>
                <w:color w:val="000000"/>
                <w:sz w:val="18"/>
              </w:rPr>
            </w:pPr>
            <w:r>
              <w:rPr>
                <w:color w:val="000000"/>
                <w:sz w:val="18"/>
              </w:rPr>
              <w:t>1 repräsentative Mischprobe aus 3 Schürfen</w:t>
            </w:r>
          </w:p>
        </w:tc>
      </w:tr>
      <w:tr w:rsidR="0012245B" w14:paraId="1AD47508" w14:textId="77777777" w:rsidTr="001D4D43">
        <w:trPr>
          <w:cantSplit/>
          <w:trHeight w:val="340"/>
        </w:trPr>
        <w:tc>
          <w:tcPr>
            <w:tcW w:w="1985" w:type="dxa"/>
          </w:tcPr>
          <w:p w14:paraId="679CBEE1" w14:textId="4562A98F" w:rsidR="0012245B" w:rsidRDefault="0012245B" w:rsidP="0012245B">
            <w:pPr>
              <w:spacing w:before="60" w:after="40" w:line="240" w:lineRule="auto"/>
              <w:jc w:val="left"/>
              <w:rPr>
                <w:color w:val="000000"/>
                <w:sz w:val="18"/>
              </w:rPr>
            </w:pPr>
            <w:r>
              <w:rPr>
                <w:color w:val="000000"/>
                <w:sz w:val="18"/>
              </w:rPr>
              <w:t>Wasserdurchlässigkeit</w:t>
            </w:r>
          </w:p>
        </w:tc>
        <w:tc>
          <w:tcPr>
            <w:tcW w:w="1559" w:type="dxa"/>
          </w:tcPr>
          <w:p w14:paraId="0353A49E" w14:textId="256B11B5" w:rsidR="0012245B" w:rsidRDefault="0012245B" w:rsidP="0012245B">
            <w:pPr>
              <w:spacing w:before="60" w:after="40" w:line="240" w:lineRule="auto"/>
              <w:jc w:val="left"/>
              <w:rPr>
                <w:color w:val="000000"/>
                <w:sz w:val="18"/>
              </w:rPr>
            </w:pPr>
            <w:r w:rsidRPr="00F85595">
              <w:rPr>
                <w:color w:val="000000"/>
                <w:sz w:val="18"/>
              </w:rPr>
              <w:t>DIN EN ISO 17892-11</w:t>
            </w:r>
          </w:p>
        </w:tc>
        <w:tc>
          <w:tcPr>
            <w:tcW w:w="1985" w:type="dxa"/>
          </w:tcPr>
          <w:p w14:paraId="3ADF03EF" w14:textId="74B7CD2B" w:rsidR="0012245B" w:rsidRDefault="0012245B" w:rsidP="0012245B">
            <w:pPr>
              <w:spacing w:before="60" w:after="40" w:line="240" w:lineRule="auto"/>
              <w:jc w:val="left"/>
              <w:rPr>
                <w:color w:val="000000"/>
                <w:sz w:val="18"/>
              </w:rPr>
            </w:pPr>
            <w:r w:rsidRPr="0012245B">
              <w:rPr>
                <w:color w:val="000000"/>
                <w:sz w:val="18"/>
              </w:rPr>
              <w:t xml:space="preserve">gemäß </w:t>
            </w:r>
            <w:proofErr w:type="spellStart"/>
            <w:r w:rsidRPr="0012245B">
              <w:rPr>
                <w:color w:val="000000"/>
                <w:sz w:val="18"/>
              </w:rPr>
              <w:t>projektspezifi</w:t>
            </w:r>
            <w:proofErr w:type="spellEnd"/>
            <w:r w:rsidRPr="0012245B">
              <w:rPr>
                <w:color w:val="000000"/>
                <w:sz w:val="18"/>
              </w:rPr>
              <w:t>-scher Vorgabe</w:t>
            </w:r>
          </w:p>
        </w:tc>
        <w:tc>
          <w:tcPr>
            <w:tcW w:w="1771" w:type="dxa"/>
          </w:tcPr>
          <w:p w14:paraId="18A6CD0F" w14:textId="16CCD841" w:rsidR="0012245B" w:rsidRDefault="0012245B" w:rsidP="0012245B">
            <w:pPr>
              <w:pStyle w:val="B1AbsatzBlock"/>
              <w:spacing w:before="60" w:after="40" w:line="240" w:lineRule="auto"/>
              <w:ind w:left="0"/>
              <w:jc w:val="left"/>
              <w:rPr>
                <w:rFonts w:cs="Arial"/>
                <w:color w:val="000000"/>
                <w:sz w:val="18"/>
              </w:rPr>
            </w:pPr>
            <w:r w:rsidRPr="0012245B">
              <w:rPr>
                <w:rFonts w:cs="Arial"/>
                <w:color w:val="000000"/>
                <w:sz w:val="18"/>
              </w:rPr>
              <w:t>bei Bedarf</w:t>
            </w:r>
            <w:r>
              <w:rPr>
                <w:rFonts w:cs="Arial"/>
                <w:color w:val="000000"/>
                <w:sz w:val="18"/>
              </w:rPr>
              <w:t xml:space="preserve"> 2 repräsentative Mischprobe</w:t>
            </w:r>
          </w:p>
        </w:tc>
        <w:tc>
          <w:tcPr>
            <w:tcW w:w="1772" w:type="dxa"/>
          </w:tcPr>
          <w:p w14:paraId="52156BC6" w14:textId="66586789" w:rsidR="0012245B" w:rsidRDefault="0012245B" w:rsidP="0012245B">
            <w:pPr>
              <w:spacing w:before="60" w:after="40" w:line="240" w:lineRule="auto"/>
              <w:jc w:val="left"/>
              <w:rPr>
                <w:color w:val="000000"/>
                <w:sz w:val="18"/>
              </w:rPr>
            </w:pPr>
            <w:r w:rsidRPr="0012245B">
              <w:rPr>
                <w:color w:val="000000"/>
                <w:sz w:val="18"/>
              </w:rPr>
              <w:t>bei Bedarf</w:t>
            </w:r>
            <w:r>
              <w:rPr>
                <w:color w:val="000000"/>
                <w:sz w:val="18"/>
              </w:rPr>
              <w:t xml:space="preserve"> 1 repräsentative Mischprobe</w:t>
            </w:r>
          </w:p>
        </w:tc>
      </w:tr>
      <w:tr w:rsidR="00694582" w14:paraId="29DB71B3" w14:textId="77777777" w:rsidTr="001D4D43">
        <w:trPr>
          <w:cantSplit/>
          <w:trHeight w:val="340"/>
        </w:trPr>
        <w:tc>
          <w:tcPr>
            <w:tcW w:w="1985" w:type="dxa"/>
          </w:tcPr>
          <w:p w14:paraId="18E807DC" w14:textId="620DD312" w:rsidR="00694582" w:rsidRDefault="00694582" w:rsidP="00694582">
            <w:pPr>
              <w:spacing w:before="60" w:after="40" w:line="240" w:lineRule="auto"/>
              <w:jc w:val="left"/>
              <w:rPr>
                <w:color w:val="000000"/>
                <w:sz w:val="18"/>
              </w:rPr>
            </w:pPr>
            <w:r>
              <w:rPr>
                <w:color w:val="000000"/>
                <w:sz w:val="18"/>
              </w:rPr>
              <w:t>Schichtdicke</w:t>
            </w:r>
          </w:p>
        </w:tc>
        <w:tc>
          <w:tcPr>
            <w:tcW w:w="1559" w:type="dxa"/>
          </w:tcPr>
          <w:p w14:paraId="1882496F" w14:textId="47673819" w:rsidR="00694582" w:rsidRDefault="00694582" w:rsidP="00694582">
            <w:pPr>
              <w:spacing w:before="60" w:after="40" w:line="240" w:lineRule="auto"/>
              <w:jc w:val="left"/>
              <w:rPr>
                <w:color w:val="000000"/>
                <w:sz w:val="18"/>
              </w:rPr>
            </w:pPr>
            <w:r>
              <w:rPr>
                <w:color w:val="000000"/>
                <w:sz w:val="18"/>
              </w:rPr>
              <w:t xml:space="preserve">Aufmaß und Aufgrabung </w:t>
            </w:r>
          </w:p>
        </w:tc>
        <w:tc>
          <w:tcPr>
            <w:tcW w:w="1985" w:type="dxa"/>
          </w:tcPr>
          <w:p w14:paraId="5DDFF9C3" w14:textId="684A8A87" w:rsidR="00694582" w:rsidRDefault="00694582" w:rsidP="00694582">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 xml:space="preserve"> 100 cm + 10 cm (Sackungsreserve)</w:t>
            </w:r>
          </w:p>
          <w:p w14:paraId="747D9025" w14:textId="77777777" w:rsidR="00694582" w:rsidRDefault="00694582" w:rsidP="00694582">
            <w:pPr>
              <w:spacing w:before="60" w:after="40" w:line="240" w:lineRule="auto"/>
              <w:jc w:val="left"/>
              <w:rPr>
                <w:color w:val="000000"/>
                <w:sz w:val="18"/>
              </w:rPr>
            </w:pPr>
            <w:r>
              <w:rPr>
                <w:color w:val="000000"/>
                <w:sz w:val="18"/>
              </w:rPr>
              <w:t>Unterboden:</w:t>
            </w:r>
          </w:p>
          <w:p w14:paraId="100FC146" w14:textId="43957F9B" w:rsidR="00694582" w:rsidRDefault="00694582" w:rsidP="00694582">
            <w:pPr>
              <w:spacing w:before="60" w:after="40" w:line="240" w:lineRule="auto"/>
              <w:jc w:val="left"/>
              <w:rPr>
                <w:color w:val="000000"/>
                <w:sz w:val="18"/>
              </w:rPr>
            </w:pPr>
            <w:r>
              <w:rPr>
                <w:color w:val="000000"/>
                <w:sz w:val="18"/>
              </w:rPr>
              <w:sym w:font="Symbol" w:char="F0B3"/>
            </w:r>
            <w:r>
              <w:rPr>
                <w:color w:val="000000"/>
                <w:sz w:val="18"/>
              </w:rPr>
              <w:t xml:space="preserve"> 70 cm + 10 cm (Sackungsreserve)</w:t>
            </w:r>
          </w:p>
          <w:p w14:paraId="5947D7E0" w14:textId="47764836" w:rsidR="00694582" w:rsidRDefault="00694582" w:rsidP="00694582">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771" w:type="dxa"/>
          </w:tcPr>
          <w:p w14:paraId="3431A130" w14:textId="79A73798" w:rsidR="00694582" w:rsidRDefault="00694582" w:rsidP="00694582">
            <w:pPr>
              <w:pStyle w:val="B1AbsatzBlock"/>
              <w:spacing w:before="60" w:after="40" w:line="240" w:lineRule="auto"/>
              <w:ind w:left="0"/>
              <w:jc w:val="left"/>
              <w:rPr>
                <w:rFonts w:cs="Arial"/>
                <w:color w:val="000000"/>
                <w:sz w:val="18"/>
              </w:rPr>
            </w:pPr>
            <w:r>
              <w:rPr>
                <w:color w:val="000000"/>
                <w:sz w:val="18"/>
              </w:rPr>
              <w:t>Prüfung Aufmaß, Messung in 3 Schürfen</w:t>
            </w:r>
          </w:p>
        </w:tc>
        <w:tc>
          <w:tcPr>
            <w:tcW w:w="1772" w:type="dxa"/>
          </w:tcPr>
          <w:p w14:paraId="6F018F18" w14:textId="4912B68A" w:rsidR="00694582" w:rsidRDefault="00694582" w:rsidP="00694582">
            <w:pPr>
              <w:spacing w:before="60" w:after="40" w:line="240" w:lineRule="auto"/>
              <w:jc w:val="left"/>
              <w:rPr>
                <w:color w:val="000000"/>
                <w:sz w:val="18"/>
              </w:rPr>
            </w:pPr>
            <w:r>
              <w:rPr>
                <w:color w:val="000000"/>
                <w:sz w:val="18"/>
              </w:rPr>
              <w:t>Prüfung Aufmaß, Messung in 3 Schürfen</w:t>
            </w:r>
          </w:p>
        </w:tc>
      </w:tr>
    </w:tbl>
    <w:p w14:paraId="452DABA2" w14:textId="462E7F8F" w:rsidR="00694582" w:rsidRPr="00694582" w:rsidRDefault="00694582" w:rsidP="00694582">
      <w:pPr>
        <w:spacing w:before="60" w:after="40" w:line="240" w:lineRule="auto"/>
        <w:jc w:val="left"/>
        <w:rPr>
          <w:color w:val="000000"/>
          <w:sz w:val="18"/>
        </w:rPr>
      </w:pPr>
      <w:bookmarkStart w:id="14" w:name="_Toc310849049"/>
      <w:bookmarkStart w:id="15" w:name="_Toc5889882"/>
      <w:r>
        <w:rPr>
          <w:color w:val="000000"/>
          <w:sz w:val="18"/>
        </w:rPr>
        <w:t>8</w:t>
      </w:r>
      <w:r w:rsidRPr="00694582">
        <w:rPr>
          <w:color w:val="000000"/>
          <w:sz w:val="18"/>
        </w:rPr>
        <w:t xml:space="preserve"> bei originären Oberböden: nur Bestimmung der Trockendichte</w:t>
      </w:r>
    </w:p>
    <w:p w14:paraId="64014DE7" w14:textId="77777777" w:rsidR="00566E70" w:rsidRDefault="00694582" w:rsidP="00694582">
      <w:pPr>
        <w:spacing w:before="60" w:after="40" w:line="240" w:lineRule="auto"/>
        <w:jc w:val="left"/>
        <w:rPr>
          <w:color w:val="000000"/>
          <w:sz w:val="18"/>
        </w:rPr>
      </w:pPr>
      <w:r>
        <w:rPr>
          <w:color w:val="000000"/>
          <w:sz w:val="18"/>
        </w:rPr>
        <w:t>9</w:t>
      </w:r>
      <w:r w:rsidRPr="00694582">
        <w:rPr>
          <w:color w:val="000000"/>
          <w:sz w:val="18"/>
        </w:rPr>
        <w:t xml:space="preserve"> Die nutzbare Feldkapazität ist aus der Differenz der nach DIN EN ISO 11274 bestimmten Feldkapazität und dem aus der Tabelle 70 der Bodenkundlichen </w:t>
      </w:r>
      <w:proofErr w:type="spellStart"/>
      <w:r w:rsidRPr="00694582">
        <w:rPr>
          <w:color w:val="000000"/>
          <w:sz w:val="18"/>
        </w:rPr>
        <w:t>Kartieranleitung</w:t>
      </w:r>
      <w:proofErr w:type="spellEnd"/>
      <w:r w:rsidRPr="00694582">
        <w:rPr>
          <w:color w:val="000000"/>
          <w:sz w:val="18"/>
        </w:rPr>
        <w:t xml:space="preserve"> (KA5) abgeleiteten per-</w:t>
      </w:r>
      <w:proofErr w:type="spellStart"/>
      <w:r w:rsidRPr="00694582">
        <w:rPr>
          <w:color w:val="000000"/>
          <w:sz w:val="18"/>
        </w:rPr>
        <w:t>manenten</w:t>
      </w:r>
      <w:proofErr w:type="spellEnd"/>
      <w:r w:rsidRPr="00694582">
        <w:rPr>
          <w:color w:val="000000"/>
          <w:sz w:val="18"/>
        </w:rPr>
        <w:t xml:space="preserve"> </w:t>
      </w:r>
      <w:proofErr w:type="spellStart"/>
      <w:r w:rsidRPr="00694582">
        <w:rPr>
          <w:color w:val="000000"/>
          <w:sz w:val="18"/>
        </w:rPr>
        <w:t>Welkepunkt</w:t>
      </w:r>
      <w:proofErr w:type="spellEnd"/>
      <w:r w:rsidRPr="00694582">
        <w:rPr>
          <w:color w:val="000000"/>
          <w:sz w:val="18"/>
        </w:rPr>
        <w:t xml:space="preserve"> zu bestimmen. Sofern für nicht natürliche Bodenmaterialien oder Bodenmaterialien, die durch Aufbereitung, z.B. Mischen, hergestellt wurden, eine Bodenart nicht bestimmt werden kann und sich somit aus der Tabelle 70 der KA5 für den permanenten </w:t>
      </w:r>
      <w:proofErr w:type="spellStart"/>
      <w:r w:rsidRPr="00694582">
        <w:rPr>
          <w:color w:val="000000"/>
          <w:sz w:val="18"/>
        </w:rPr>
        <w:t>Welkepunkt</w:t>
      </w:r>
      <w:proofErr w:type="spellEnd"/>
      <w:r w:rsidRPr="00694582">
        <w:rPr>
          <w:color w:val="000000"/>
          <w:sz w:val="18"/>
        </w:rPr>
        <w:t xml:space="preserve"> keine Angabe aus der Bodenart und der Trockenrohdichte ableiten lässt, ist der permanente </w:t>
      </w:r>
      <w:proofErr w:type="spellStart"/>
      <w:r w:rsidRPr="00694582">
        <w:rPr>
          <w:color w:val="000000"/>
          <w:sz w:val="18"/>
        </w:rPr>
        <w:t>Welkepunkt</w:t>
      </w:r>
      <w:proofErr w:type="spellEnd"/>
      <w:r w:rsidRPr="00694582">
        <w:rPr>
          <w:color w:val="000000"/>
          <w:sz w:val="18"/>
        </w:rPr>
        <w:t xml:space="preserve"> nach DIN EN ISO 11274 zu bestimmen</w:t>
      </w:r>
      <w:r w:rsidR="00566E70">
        <w:rPr>
          <w:color w:val="000000"/>
          <w:sz w:val="18"/>
        </w:rPr>
        <w:t xml:space="preserve"> </w:t>
      </w:r>
    </w:p>
    <w:p w14:paraId="79DE7B5F" w14:textId="77777777" w:rsidR="00566E70" w:rsidRDefault="00566E70">
      <w:pPr>
        <w:spacing w:before="0" w:line="240" w:lineRule="auto"/>
        <w:jc w:val="left"/>
        <w:rPr>
          <w:color w:val="000000"/>
          <w:sz w:val="18"/>
        </w:rPr>
      </w:pPr>
      <w:r>
        <w:rPr>
          <w:color w:val="000000"/>
          <w:sz w:val="18"/>
        </w:rPr>
        <w:br w:type="page"/>
      </w:r>
    </w:p>
    <w:p w14:paraId="6C89A829" w14:textId="211691A7" w:rsidR="00FB7D92" w:rsidRPr="00566E70" w:rsidRDefault="00FB7D92" w:rsidP="00566E70">
      <w:pPr>
        <w:pStyle w:val="berschrift2"/>
      </w:pPr>
      <w:r w:rsidRPr="00566E70">
        <w:lastRenderedPageBreak/>
        <w:t>Baubegleitende Prüfungen</w:t>
      </w:r>
      <w:bookmarkEnd w:id="14"/>
      <w:bookmarkEnd w:id="15"/>
    </w:p>
    <w:p w14:paraId="0D483D2F" w14:textId="677F3DED" w:rsidR="00694582" w:rsidRPr="00566E70" w:rsidRDefault="00694582" w:rsidP="00566E70">
      <w:r>
        <w:t xml:space="preserve">Im Ergebnis der Untersuchung schreibt der AN den Einbauvorschlag für den flächenhaften Einbau der Rekultivierungsschicht fort. Die FP prüft den fortgeschriebenen Einbauvorschlag und empfiehlt dessen Freigabe durch die </w:t>
      </w:r>
      <w:proofErr w:type="spellStart"/>
      <w:r>
        <w:t>öBÜ</w:t>
      </w:r>
      <w:proofErr w:type="spellEnd"/>
      <w:r>
        <w:t>.</w:t>
      </w:r>
    </w:p>
    <w:p w14:paraId="6C89A82A" w14:textId="77777777" w:rsidR="00FB7D92" w:rsidRDefault="00FB7D92" w:rsidP="00FB7D92">
      <w:r>
        <w:t xml:space="preserve">Der Einbau wird kontinuierlich durch EP und arbeitstäglich durch die FP hinsichtlich der </w:t>
      </w:r>
      <w:r w:rsidR="00F72531">
        <w:t xml:space="preserve">Einhaltung der </w:t>
      </w:r>
      <w:r>
        <w:t xml:space="preserve">Festlegungen </w:t>
      </w:r>
      <w:r w:rsidR="00F72531">
        <w:t>des fortgeschriebenen und freigegebenen Einbauvorschlags</w:t>
      </w:r>
      <w:r>
        <w:t xml:space="preserve"> </w:t>
      </w:r>
      <w:r w:rsidR="00F72531">
        <w:t xml:space="preserve">sowie </w:t>
      </w:r>
      <w:r>
        <w:t>hinsichtlich der Materialzusammensetzung visuell überwacht.</w:t>
      </w:r>
    </w:p>
    <w:p w14:paraId="6C89A82B" w14:textId="77777777" w:rsidR="00921D70" w:rsidRDefault="00FB7D92" w:rsidP="00FB7D92">
      <w:pPr>
        <w:spacing w:after="120"/>
      </w:pPr>
      <w:r>
        <w:t>Die geometrischen Anforderungen (Schichtdicke und Oberflächenebenheit) und die Qualität der hergestellten Abdeckung werden im Zuge des Baufortschritts in Schürfen untersucht. In Schürfen alle angefangene 1</w:t>
      </w:r>
      <w:r w:rsidR="00CC1A42">
        <w:t>.</w:t>
      </w:r>
      <w:r>
        <w:t xml:space="preserve">000 m² werden mindestens </w:t>
      </w:r>
      <w:r w:rsidR="00921D70">
        <w:t>die geometrischen Anforderungen,</w:t>
      </w:r>
      <w:r>
        <w:t xml:space="preserve"> Wassergehalt</w:t>
      </w:r>
      <w:r w:rsidR="00921D70">
        <w:t>,</w:t>
      </w:r>
      <w:r>
        <w:t xml:space="preserve"> Trockendichte</w:t>
      </w:r>
      <w:r w:rsidR="00F83F60">
        <w:t xml:space="preserve"> / Verdichtungsgrad</w:t>
      </w:r>
      <w:r w:rsidR="00921D70" w:rsidRPr="00921D70">
        <w:t xml:space="preserve"> </w:t>
      </w:r>
      <w:r w:rsidR="00921D70">
        <w:t>sowie nFK und LK</w:t>
      </w:r>
      <w:r>
        <w:t xml:space="preserve"> untersucht. </w:t>
      </w:r>
      <w:r w:rsidR="00921D70">
        <w:t xml:space="preserve">Die Bestimmung der nFK und LK kann entfallen, wenn die Anforderungen an die Parameter Wassergehalt und Trockendichte / Verdichtungsgrad eingehalten werden. </w:t>
      </w:r>
      <w:r w:rsidRPr="00ED40AC">
        <w:t>Im ersten und jedem 5. Schurf werden zusätzlich Proctordichte</w:t>
      </w:r>
      <w:r>
        <w:t xml:space="preserve">, </w:t>
      </w:r>
      <w:r w:rsidRPr="00ED40AC">
        <w:t>Korn</w:t>
      </w:r>
      <w:r>
        <w:t xml:space="preserve">größenverteilung, </w:t>
      </w:r>
      <w:r w:rsidR="00FE5E69">
        <w:t>TOC-Gehalt</w:t>
      </w:r>
      <w:r>
        <w:t xml:space="preserve">, </w:t>
      </w:r>
      <w:r w:rsidRPr="00ED40AC">
        <w:t xml:space="preserve">Wasserdurchlässigkeit </w:t>
      </w:r>
      <w:r w:rsidR="00921D70">
        <w:t xml:space="preserve">und Schadstoffgehalte </w:t>
      </w:r>
      <w:r w:rsidRPr="00ED40AC">
        <w:t>untersucht</w:t>
      </w:r>
      <w:r w:rsidR="00CC2265">
        <w:t xml:space="preserve">. </w:t>
      </w:r>
    </w:p>
    <w:p w14:paraId="6C89A82C" w14:textId="77777777" w:rsidR="00FB7D92" w:rsidRDefault="00FB7D92" w:rsidP="00FB7D92">
      <w:pPr>
        <w:spacing w:after="120"/>
      </w:pPr>
      <w:r>
        <w:t xml:space="preserve">Zeitpunkt und Ort eines Schurfes werden durch die FP in Abstimmung mit der </w:t>
      </w:r>
      <w:proofErr w:type="spellStart"/>
      <w:r>
        <w:t>öBÜ</w:t>
      </w:r>
      <w:proofErr w:type="spellEnd"/>
      <w:r>
        <w:t xml:space="preserve"> festgelegt. </w:t>
      </w:r>
    </w:p>
    <w:p w14:paraId="6C89A82F" w14:textId="734536D5" w:rsidR="00A879DC" w:rsidRDefault="00AA3A66" w:rsidP="00B54C2F">
      <w:pPr>
        <w:spacing w:after="120"/>
      </w:pPr>
      <w:r>
        <w:t xml:space="preserve">Sollten Zwischenlager für Lieferböden auf der Baustelle eingerichtet werden, so darf die Höhe der Bodenmieten 2 m nicht überschreiten und die Böden sind gegen Vermischung mit Fremdmaterial, gegen Vernässung und gegen </w:t>
      </w:r>
      <w:proofErr w:type="spellStart"/>
      <w:r>
        <w:t>Überfahrung</w:t>
      </w:r>
      <w:proofErr w:type="spellEnd"/>
      <w:r>
        <w:t xml:space="preserve"> zu schützen.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A879DC" w14:paraId="6C89A831" w14:textId="77777777" w:rsidTr="00A879DC">
        <w:trPr>
          <w:cantSplit/>
          <w:tblHeader/>
        </w:trPr>
        <w:tc>
          <w:tcPr>
            <w:tcW w:w="9072" w:type="dxa"/>
            <w:gridSpan w:val="5"/>
            <w:tcBorders>
              <w:top w:val="double" w:sz="4" w:space="0" w:color="auto"/>
              <w:bottom w:val="double" w:sz="4" w:space="0" w:color="auto"/>
            </w:tcBorders>
            <w:shd w:val="clear" w:color="auto" w:fill="E6E6E6"/>
            <w:vAlign w:val="center"/>
          </w:tcPr>
          <w:p w14:paraId="6C89A830" w14:textId="77777777" w:rsidR="00A879DC" w:rsidRDefault="00A879DC" w:rsidP="00B97680">
            <w:pPr>
              <w:spacing w:after="80" w:line="240" w:lineRule="auto"/>
              <w:ind w:left="1348" w:hanging="1348"/>
              <w:jc w:val="left"/>
              <w:rPr>
                <w:b/>
                <w:bCs/>
                <w:color w:val="000000"/>
                <w:sz w:val="20"/>
              </w:rPr>
            </w:pPr>
            <w:r>
              <w:rPr>
                <w:b/>
                <w:bCs/>
                <w:color w:val="000000"/>
                <w:sz w:val="20"/>
              </w:rPr>
              <w:t xml:space="preserve">Tab. </w:t>
            </w:r>
            <w:r w:rsidR="00F72531">
              <w:rPr>
                <w:b/>
                <w:bCs/>
                <w:color w:val="000000"/>
                <w:sz w:val="20"/>
              </w:rPr>
              <w:t>B2.1</w:t>
            </w:r>
            <w:r w:rsidR="00B97680">
              <w:rPr>
                <w:b/>
                <w:bCs/>
                <w:color w:val="000000"/>
                <w:sz w:val="20"/>
              </w:rPr>
              <w:t>6</w:t>
            </w:r>
            <w:r w:rsidR="00F72531">
              <w:rPr>
                <w:b/>
                <w:bCs/>
                <w:color w:val="000000"/>
                <w:sz w:val="20"/>
              </w:rPr>
              <w:t>-3</w:t>
            </w:r>
            <w:r>
              <w:rPr>
                <w:b/>
                <w:bCs/>
                <w:color w:val="000000"/>
                <w:sz w:val="20"/>
              </w:rPr>
              <w:t xml:space="preserve">: </w:t>
            </w:r>
            <w:r>
              <w:rPr>
                <w:b/>
                <w:bCs/>
                <w:color w:val="000000"/>
                <w:sz w:val="20"/>
              </w:rPr>
              <w:tab/>
              <w:t>Überwachung Einbau Rekultivierungsschicht (Prüfumfang gilt, soweit nicht gesondert erläutert, für jeden Ober- und Unterboden)</w:t>
            </w:r>
          </w:p>
        </w:tc>
      </w:tr>
      <w:tr w:rsidR="00A879DC" w14:paraId="6C89A837" w14:textId="77777777" w:rsidTr="00A879DC">
        <w:trPr>
          <w:cantSplit/>
          <w:tblHeader/>
        </w:trPr>
        <w:tc>
          <w:tcPr>
            <w:tcW w:w="1701" w:type="dxa"/>
            <w:tcBorders>
              <w:top w:val="double" w:sz="4" w:space="0" w:color="auto"/>
              <w:bottom w:val="double" w:sz="4" w:space="0" w:color="auto"/>
            </w:tcBorders>
            <w:shd w:val="clear" w:color="auto" w:fill="E6E6E6"/>
            <w:vAlign w:val="center"/>
          </w:tcPr>
          <w:p w14:paraId="6C89A832" w14:textId="77777777" w:rsidR="00A879DC" w:rsidRDefault="00A879DC" w:rsidP="00A879DC">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14:paraId="6C89A833" w14:textId="77777777" w:rsidR="00A879DC" w:rsidRDefault="00A879DC" w:rsidP="00A879DC">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14:paraId="6C89A834" w14:textId="77777777" w:rsidR="00A879DC" w:rsidRDefault="00A879DC" w:rsidP="00A879DC">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6C89A835" w14:textId="56FDFB7C" w:rsidR="00EF20B8" w:rsidRDefault="00A879DC" w:rsidP="00A879DC">
            <w:pPr>
              <w:spacing w:after="80" w:line="240" w:lineRule="auto"/>
              <w:jc w:val="left"/>
              <w:rPr>
                <w:b/>
                <w:bCs/>
                <w:color w:val="000000"/>
                <w:sz w:val="20"/>
              </w:rPr>
            </w:pPr>
            <w:r>
              <w:rPr>
                <w:b/>
                <w:bCs/>
                <w:color w:val="000000"/>
                <w:sz w:val="20"/>
              </w:rPr>
              <w:t>Umfang EP</w:t>
            </w:r>
            <w:r w:rsidR="00EF20B8">
              <w:rPr>
                <w:b/>
                <w:bCs/>
                <w:color w:val="000000"/>
                <w:sz w:val="20"/>
              </w:rPr>
              <w:t xml:space="preserve"> je Einbaulage</w:t>
            </w:r>
          </w:p>
        </w:tc>
        <w:tc>
          <w:tcPr>
            <w:tcW w:w="1815" w:type="dxa"/>
            <w:tcBorders>
              <w:top w:val="double" w:sz="4" w:space="0" w:color="auto"/>
              <w:bottom w:val="double" w:sz="4" w:space="0" w:color="auto"/>
            </w:tcBorders>
            <w:shd w:val="clear" w:color="auto" w:fill="E6E6E6"/>
            <w:vAlign w:val="center"/>
          </w:tcPr>
          <w:p w14:paraId="6C89A836" w14:textId="27AEB822" w:rsidR="00A879DC" w:rsidRDefault="00A879DC" w:rsidP="00A879DC">
            <w:pPr>
              <w:spacing w:after="80" w:line="240" w:lineRule="auto"/>
              <w:jc w:val="left"/>
              <w:rPr>
                <w:b/>
                <w:bCs/>
                <w:color w:val="000000"/>
                <w:sz w:val="20"/>
              </w:rPr>
            </w:pPr>
            <w:r>
              <w:rPr>
                <w:b/>
                <w:bCs/>
                <w:color w:val="000000"/>
                <w:sz w:val="20"/>
              </w:rPr>
              <w:t>Umfang FP</w:t>
            </w:r>
            <w:r w:rsidR="00EF20B8">
              <w:rPr>
                <w:b/>
                <w:bCs/>
                <w:color w:val="000000"/>
                <w:sz w:val="20"/>
              </w:rPr>
              <w:t xml:space="preserve"> je Einbaulage</w:t>
            </w:r>
          </w:p>
        </w:tc>
      </w:tr>
      <w:tr w:rsidR="00EF20B8" w14:paraId="460AB48C" w14:textId="77777777" w:rsidTr="00D2047B">
        <w:trPr>
          <w:cantSplit/>
          <w:trHeight w:val="340"/>
        </w:trPr>
        <w:tc>
          <w:tcPr>
            <w:tcW w:w="1701" w:type="dxa"/>
            <w:tcBorders>
              <w:top w:val="single" w:sz="6" w:space="0" w:color="auto"/>
              <w:bottom w:val="single" w:sz="6" w:space="0" w:color="auto"/>
            </w:tcBorders>
          </w:tcPr>
          <w:p w14:paraId="7F85805A" w14:textId="3F606CB9" w:rsidR="00EF20B8" w:rsidRDefault="00EF20B8" w:rsidP="00EF20B8">
            <w:pPr>
              <w:spacing w:before="60" w:after="40" w:line="240" w:lineRule="auto"/>
              <w:jc w:val="left"/>
              <w:rPr>
                <w:color w:val="000000"/>
                <w:sz w:val="18"/>
              </w:rPr>
            </w:pPr>
            <w:r w:rsidRPr="0070563C">
              <w:rPr>
                <w:sz w:val="18"/>
              </w:rPr>
              <w:t>Korngrößenverteilung</w:t>
            </w:r>
            <w:r>
              <w:rPr>
                <w:sz w:val="18"/>
              </w:rPr>
              <w:t xml:space="preserve"> lehmiger Unterboden bzw. Oberboden</w:t>
            </w:r>
          </w:p>
        </w:tc>
        <w:tc>
          <w:tcPr>
            <w:tcW w:w="1418" w:type="dxa"/>
            <w:tcBorders>
              <w:top w:val="single" w:sz="6" w:space="0" w:color="auto"/>
              <w:bottom w:val="single" w:sz="6" w:space="0" w:color="auto"/>
            </w:tcBorders>
          </w:tcPr>
          <w:p w14:paraId="7137C048" w14:textId="77777777" w:rsidR="00EF20B8" w:rsidRPr="0094744D" w:rsidRDefault="00EF20B8" w:rsidP="00EF20B8">
            <w:pPr>
              <w:spacing w:before="60" w:after="40" w:line="240" w:lineRule="auto"/>
              <w:jc w:val="left"/>
              <w:rPr>
                <w:sz w:val="18"/>
              </w:rPr>
            </w:pPr>
            <w:r w:rsidRPr="0094744D">
              <w:rPr>
                <w:sz w:val="18"/>
              </w:rPr>
              <w:t>DIN ISO 11277</w:t>
            </w:r>
          </w:p>
          <w:p w14:paraId="02D88A83" w14:textId="77777777" w:rsidR="00EF20B8" w:rsidRPr="0094744D" w:rsidRDefault="00EF20B8" w:rsidP="00EF20B8">
            <w:pPr>
              <w:spacing w:before="60" w:after="40" w:line="240" w:lineRule="auto"/>
              <w:jc w:val="left"/>
              <w:rPr>
                <w:sz w:val="18"/>
              </w:rPr>
            </w:pPr>
            <w:r w:rsidRPr="0094744D">
              <w:rPr>
                <w:sz w:val="18"/>
              </w:rPr>
              <w:t>DIN 4220</w:t>
            </w:r>
          </w:p>
          <w:p w14:paraId="48467CE9" w14:textId="77777777" w:rsidR="00EF20B8" w:rsidRPr="0094744D" w:rsidRDefault="00EF20B8" w:rsidP="00EF20B8">
            <w:pPr>
              <w:spacing w:before="60" w:after="40" w:line="240" w:lineRule="auto"/>
              <w:jc w:val="left"/>
              <w:rPr>
                <w:sz w:val="18"/>
              </w:rPr>
            </w:pPr>
            <w:r w:rsidRPr="0094744D">
              <w:rPr>
                <w:sz w:val="18"/>
              </w:rPr>
              <w:t>DIN EN ISO 17892-4</w:t>
            </w:r>
          </w:p>
          <w:p w14:paraId="3F9A08D0" w14:textId="5332CEC3" w:rsidR="00EF20B8" w:rsidRDefault="00EF20B8" w:rsidP="00EF20B8">
            <w:pPr>
              <w:pStyle w:val="B1AbsatzBlock"/>
              <w:spacing w:before="60" w:after="40" w:line="240" w:lineRule="auto"/>
              <w:ind w:left="0"/>
              <w:jc w:val="left"/>
              <w:rPr>
                <w:rFonts w:cs="Arial"/>
                <w:color w:val="000000"/>
                <w:sz w:val="18"/>
              </w:rPr>
            </w:pPr>
            <w:r w:rsidRPr="0094744D">
              <w:rPr>
                <w:sz w:val="18"/>
              </w:rPr>
              <w:t>DIN 18196</w:t>
            </w:r>
          </w:p>
        </w:tc>
        <w:tc>
          <w:tcPr>
            <w:tcW w:w="2324" w:type="dxa"/>
            <w:tcBorders>
              <w:top w:val="single" w:sz="6" w:space="0" w:color="auto"/>
              <w:bottom w:val="single" w:sz="6" w:space="0" w:color="auto"/>
            </w:tcBorders>
          </w:tcPr>
          <w:p w14:paraId="5F32F0B2" w14:textId="77777777" w:rsidR="00EF20B8" w:rsidRDefault="00EF20B8" w:rsidP="00EF20B8">
            <w:pPr>
              <w:spacing w:before="60" w:after="40" w:line="240" w:lineRule="auto"/>
              <w:jc w:val="left"/>
              <w:rPr>
                <w:sz w:val="18"/>
              </w:rPr>
            </w:pPr>
            <w:r w:rsidRPr="0070563C">
              <w:rPr>
                <w:sz w:val="18"/>
              </w:rPr>
              <w:t>Dokumentation</w:t>
            </w:r>
            <w:r>
              <w:rPr>
                <w:sz w:val="18"/>
              </w:rPr>
              <w:t>,</w:t>
            </w:r>
          </w:p>
          <w:p w14:paraId="4048BF0C" w14:textId="77777777" w:rsidR="00EF20B8" w:rsidRDefault="00EF20B8" w:rsidP="00EF20B8">
            <w:pPr>
              <w:spacing w:before="60" w:after="40" w:line="240" w:lineRule="auto"/>
              <w:jc w:val="left"/>
              <w:rPr>
                <w:sz w:val="18"/>
              </w:rPr>
            </w:pPr>
            <w:r>
              <w:rPr>
                <w:sz w:val="18"/>
              </w:rPr>
              <w:t xml:space="preserve">Orientierungswerte: </w:t>
            </w:r>
          </w:p>
          <w:p w14:paraId="1350E0D1" w14:textId="41D5F5CB" w:rsidR="00EF20B8" w:rsidRDefault="00EF20B8" w:rsidP="00EF20B8">
            <w:pPr>
              <w:spacing w:before="60" w:after="40" w:line="240" w:lineRule="auto"/>
              <w:jc w:val="left"/>
              <w:rPr>
                <w:color w:val="000000"/>
                <w:sz w:val="18"/>
              </w:rPr>
            </w:pPr>
            <w:r>
              <w:rPr>
                <w:sz w:val="18"/>
              </w:rPr>
              <w:t xml:space="preserve">Kat. A gemäß </w:t>
            </w:r>
            <w:r w:rsidRPr="0094744D">
              <w:rPr>
                <w:sz w:val="18"/>
              </w:rPr>
              <w:t>Abb. 1 BQS 7-1</w:t>
            </w:r>
            <w:r>
              <w:rPr>
                <w:sz w:val="18"/>
              </w:rPr>
              <w:t>, Kat. B, C und D siehe Hinweise</w:t>
            </w:r>
          </w:p>
        </w:tc>
        <w:tc>
          <w:tcPr>
            <w:tcW w:w="1814" w:type="dxa"/>
            <w:tcBorders>
              <w:top w:val="single" w:sz="6" w:space="0" w:color="auto"/>
              <w:bottom w:val="single" w:sz="6" w:space="0" w:color="auto"/>
            </w:tcBorders>
          </w:tcPr>
          <w:p w14:paraId="68A16A6D" w14:textId="77777777" w:rsidR="00EF20B8" w:rsidRPr="00EF20B8" w:rsidRDefault="00EF20B8" w:rsidP="00EF20B8">
            <w:pPr>
              <w:spacing w:before="60" w:after="40" w:line="240" w:lineRule="auto"/>
              <w:jc w:val="left"/>
              <w:rPr>
                <w:color w:val="000000"/>
                <w:sz w:val="18"/>
              </w:rPr>
            </w:pPr>
            <w:r w:rsidRPr="00EF20B8">
              <w:rPr>
                <w:color w:val="000000"/>
                <w:sz w:val="18"/>
              </w:rPr>
              <w:t>je 5.000 m²</w:t>
            </w:r>
          </w:p>
          <w:p w14:paraId="20CD6FD2" w14:textId="1F0AF57E" w:rsidR="00EF20B8" w:rsidRDefault="006148BC" w:rsidP="00EF20B8">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172C9BCF" w14:textId="4114783F" w:rsidR="00EF20B8" w:rsidRPr="00EF20B8" w:rsidRDefault="00EF20B8" w:rsidP="00EF20B8">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0447801E" w14:textId="68B2B534" w:rsidR="00EF20B8" w:rsidRDefault="006148BC" w:rsidP="00EF20B8">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5118A5" w14:paraId="571B9E05" w14:textId="77777777" w:rsidTr="00D2047B">
        <w:trPr>
          <w:cantSplit/>
          <w:trHeight w:val="340"/>
        </w:trPr>
        <w:tc>
          <w:tcPr>
            <w:tcW w:w="1701" w:type="dxa"/>
            <w:tcBorders>
              <w:top w:val="single" w:sz="6" w:space="0" w:color="auto"/>
              <w:bottom w:val="single" w:sz="6" w:space="0" w:color="auto"/>
            </w:tcBorders>
          </w:tcPr>
          <w:p w14:paraId="3307CDB9" w14:textId="0598A778" w:rsidR="005118A5" w:rsidRPr="0070563C" w:rsidRDefault="005118A5" w:rsidP="005118A5">
            <w:pPr>
              <w:spacing w:before="60" w:after="40" w:line="240" w:lineRule="auto"/>
              <w:jc w:val="left"/>
              <w:rPr>
                <w:sz w:val="18"/>
              </w:rPr>
            </w:pPr>
            <w:r>
              <w:rPr>
                <w:color w:val="000000"/>
                <w:sz w:val="18"/>
              </w:rPr>
              <w:t>Wassergehalt</w:t>
            </w:r>
          </w:p>
        </w:tc>
        <w:tc>
          <w:tcPr>
            <w:tcW w:w="1418" w:type="dxa"/>
            <w:tcBorders>
              <w:top w:val="single" w:sz="6" w:space="0" w:color="auto"/>
              <w:bottom w:val="single" w:sz="6" w:space="0" w:color="auto"/>
            </w:tcBorders>
          </w:tcPr>
          <w:p w14:paraId="4C5D647C" w14:textId="77777777" w:rsidR="005118A5" w:rsidRPr="00F85595" w:rsidRDefault="005118A5" w:rsidP="005118A5">
            <w:pPr>
              <w:pStyle w:val="B1AbsatzBlock"/>
              <w:spacing w:before="60" w:after="40" w:line="240" w:lineRule="auto"/>
              <w:ind w:left="0"/>
              <w:jc w:val="left"/>
              <w:rPr>
                <w:rFonts w:cs="Arial"/>
                <w:color w:val="000000"/>
                <w:sz w:val="18"/>
              </w:rPr>
            </w:pPr>
            <w:r w:rsidRPr="00F85595">
              <w:rPr>
                <w:rFonts w:cs="Arial"/>
                <w:color w:val="000000"/>
                <w:sz w:val="18"/>
              </w:rPr>
              <w:t>DIN EN ISO 17892-1</w:t>
            </w:r>
          </w:p>
          <w:p w14:paraId="4D6BF771" w14:textId="35E4C43C" w:rsidR="005118A5" w:rsidRPr="0094744D" w:rsidRDefault="005118A5" w:rsidP="005118A5">
            <w:pPr>
              <w:spacing w:before="60" w:after="40" w:line="240" w:lineRule="auto"/>
              <w:jc w:val="left"/>
              <w:rPr>
                <w:sz w:val="18"/>
              </w:rPr>
            </w:pPr>
            <w:r w:rsidRPr="00F85595">
              <w:rPr>
                <w:color w:val="000000"/>
                <w:sz w:val="18"/>
              </w:rPr>
              <w:t>DIN 18121-2</w:t>
            </w:r>
          </w:p>
        </w:tc>
        <w:tc>
          <w:tcPr>
            <w:tcW w:w="2324" w:type="dxa"/>
            <w:tcBorders>
              <w:top w:val="single" w:sz="6" w:space="0" w:color="auto"/>
              <w:bottom w:val="single" w:sz="6" w:space="0" w:color="auto"/>
            </w:tcBorders>
          </w:tcPr>
          <w:p w14:paraId="42007D99" w14:textId="24490DD0" w:rsidR="005118A5" w:rsidRPr="0070563C" w:rsidRDefault="005118A5" w:rsidP="005118A5">
            <w:pPr>
              <w:spacing w:before="60" w:after="40" w:line="240" w:lineRule="auto"/>
              <w:jc w:val="left"/>
              <w:rPr>
                <w:sz w:val="18"/>
              </w:rPr>
            </w:pPr>
            <w:r>
              <w:rPr>
                <w:sz w:val="18"/>
              </w:rPr>
              <w:t xml:space="preserve">&lt;&lt; </w:t>
            </w:r>
            <w:proofErr w:type="spellStart"/>
            <w:r>
              <w:rPr>
                <w:sz w:val="18"/>
              </w:rPr>
              <w:t>opt</w:t>
            </w:r>
            <w:proofErr w:type="spellEnd"/>
            <w:r>
              <w:rPr>
                <w:sz w:val="18"/>
              </w:rPr>
              <w:t>. Wassergehalt (w</w:t>
            </w:r>
            <w:r>
              <w:rPr>
                <w:sz w:val="18"/>
                <w:vertAlign w:val="subscript"/>
              </w:rPr>
              <w:t>Pr</w:t>
            </w:r>
            <w:r>
              <w:rPr>
                <w:sz w:val="18"/>
              </w:rPr>
              <w:t>)</w:t>
            </w:r>
          </w:p>
        </w:tc>
        <w:tc>
          <w:tcPr>
            <w:tcW w:w="1814" w:type="dxa"/>
            <w:tcBorders>
              <w:top w:val="single" w:sz="6" w:space="0" w:color="auto"/>
              <w:bottom w:val="single" w:sz="6" w:space="0" w:color="auto"/>
            </w:tcBorders>
          </w:tcPr>
          <w:p w14:paraId="2628FF32" w14:textId="1049909C" w:rsidR="005118A5" w:rsidRPr="00EF20B8" w:rsidRDefault="005118A5" w:rsidP="005118A5">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27DF1E5D" w14:textId="0FBC4E13" w:rsidR="005118A5" w:rsidRPr="00EF20B8" w:rsidRDefault="005118A5" w:rsidP="005118A5">
            <w:pPr>
              <w:spacing w:before="60" w:after="40" w:line="240" w:lineRule="auto"/>
              <w:jc w:val="left"/>
              <w:rPr>
                <w:color w:val="000000"/>
                <w:sz w:val="18"/>
              </w:rPr>
            </w:pPr>
            <w:r w:rsidRPr="00EF20B8">
              <w:rPr>
                <w:color w:val="000000"/>
                <w:sz w:val="18"/>
              </w:rPr>
              <w:t>mind</w:t>
            </w:r>
            <w:r w:rsidR="006148BC">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71D48874" w14:textId="6A36656F" w:rsidR="005118A5" w:rsidRPr="00EF20B8" w:rsidRDefault="005118A5" w:rsidP="005118A5">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359CB013" w14:textId="1B5A35F0" w:rsidR="005118A5" w:rsidRPr="00EF20B8" w:rsidRDefault="006148BC" w:rsidP="005118A5">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6148BC" w14:paraId="263C06ED" w14:textId="77777777" w:rsidTr="00D2047B">
        <w:trPr>
          <w:cantSplit/>
          <w:trHeight w:val="340"/>
        </w:trPr>
        <w:tc>
          <w:tcPr>
            <w:tcW w:w="1701" w:type="dxa"/>
            <w:tcBorders>
              <w:top w:val="single" w:sz="6" w:space="0" w:color="auto"/>
              <w:bottom w:val="single" w:sz="6" w:space="0" w:color="auto"/>
            </w:tcBorders>
          </w:tcPr>
          <w:p w14:paraId="7BF43378" w14:textId="592C37CC" w:rsidR="006148BC" w:rsidRPr="0070563C" w:rsidRDefault="006148BC" w:rsidP="006148BC">
            <w:pPr>
              <w:spacing w:before="60" w:after="40" w:line="240" w:lineRule="auto"/>
              <w:jc w:val="left"/>
              <w:rPr>
                <w:sz w:val="18"/>
              </w:rPr>
            </w:pPr>
            <w:r w:rsidRPr="0012245B">
              <w:rPr>
                <w:color w:val="000000"/>
                <w:sz w:val="18"/>
              </w:rPr>
              <w:t>Trockendichte / Verdichtungsgrad</w:t>
            </w:r>
            <w:r>
              <w:rPr>
                <w:color w:val="000000"/>
                <w:sz w:val="18"/>
              </w:rPr>
              <w:t xml:space="preserve"> </w:t>
            </w:r>
            <w:r>
              <w:rPr>
                <w:color w:val="000000"/>
                <w:sz w:val="18"/>
                <w:vertAlign w:val="superscript"/>
              </w:rPr>
              <w:t>10</w:t>
            </w:r>
          </w:p>
        </w:tc>
        <w:tc>
          <w:tcPr>
            <w:tcW w:w="1418" w:type="dxa"/>
            <w:tcBorders>
              <w:top w:val="single" w:sz="6" w:space="0" w:color="auto"/>
              <w:bottom w:val="single" w:sz="6" w:space="0" w:color="auto"/>
            </w:tcBorders>
          </w:tcPr>
          <w:p w14:paraId="6267862B" w14:textId="230E9A54" w:rsidR="006148BC" w:rsidRPr="0094744D" w:rsidRDefault="006148BC" w:rsidP="006148BC">
            <w:pPr>
              <w:spacing w:before="60" w:after="40" w:line="240" w:lineRule="auto"/>
              <w:jc w:val="left"/>
              <w:rPr>
                <w:sz w:val="18"/>
              </w:rPr>
            </w:pPr>
            <w:r w:rsidRPr="0012245B">
              <w:rPr>
                <w:color w:val="000000"/>
                <w:sz w:val="18"/>
              </w:rPr>
              <w:t>DIN EN ISO 17892-2</w:t>
            </w:r>
          </w:p>
        </w:tc>
        <w:tc>
          <w:tcPr>
            <w:tcW w:w="2324" w:type="dxa"/>
            <w:tcBorders>
              <w:top w:val="single" w:sz="6" w:space="0" w:color="auto"/>
              <w:bottom w:val="single" w:sz="6" w:space="0" w:color="auto"/>
            </w:tcBorders>
          </w:tcPr>
          <w:p w14:paraId="3892F7F6" w14:textId="21D9B196" w:rsidR="006148BC" w:rsidRPr="0070563C" w:rsidRDefault="006148BC" w:rsidP="006148BC">
            <w:pPr>
              <w:spacing w:before="60" w:after="40" w:line="240" w:lineRule="auto"/>
              <w:jc w:val="left"/>
              <w:rPr>
                <w:sz w:val="18"/>
              </w:rPr>
            </w:pPr>
            <w:r>
              <w:rPr>
                <w:sz w:val="18"/>
                <w:szCs w:val="18"/>
              </w:rPr>
              <w:t xml:space="preserve">gemäß Eignungsprüfung </w:t>
            </w:r>
          </w:p>
        </w:tc>
        <w:tc>
          <w:tcPr>
            <w:tcW w:w="1814" w:type="dxa"/>
            <w:tcBorders>
              <w:top w:val="single" w:sz="6" w:space="0" w:color="auto"/>
              <w:bottom w:val="single" w:sz="6" w:space="0" w:color="auto"/>
            </w:tcBorders>
          </w:tcPr>
          <w:p w14:paraId="7127ADB5"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793F781F" w14:textId="1A3FDEE2"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4CF1D428"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12F042B6" w14:textId="7464E3B6"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6148BC" w14:paraId="0BB9450D" w14:textId="77777777" w:rsidTr="00D2047B">
        <w:trPr>
          <w:cantSplit/>
          <w:trHeight w:val="340"/>
        </w:trPr>
        <w:tc>
          <w:tcPr>
            <w:tcW w:w="1701" w:type="dxa"/>
            <w:tcBorders>
              <w:top w:val="single" w:sz="6" w:space="0" w:color="auto"/>
              <w:bottom w:val="single" w:sz="6" w:space="0" w:color="auto"/>
            </w:tcBorders>
          </w:tcPr>
          <w:p w14:paraId="77F48728" w14:textId="21BE3787" w:rsidR="006148BC" w:rsidRPr="0012245B" w:rsidRDefault="006148BC" w:rsidP="006148BC">
            <w:pPr>
              <w:spacing w:before="60" w:after="40" w:line="240" w:lineRule="auto"/>
              <w:jc w:val="left"/>
              <w:rPr>
                <w:color w:val="000000"/>
                <w:sz w:val="18"/>
              </w:rPr>
            </w:pPr>
            <w:r>
              <w:rPr>
                <w:color w:val="000000"/>
                <w:sz w:val="18"/>
              </w:rPr>
              <w:t>Wasserdurchlässigkeit</w:t>
            </w:r>
          </w:p>
        </w:tc>
        <w:tc>
          <w:tcPr>
            <w:tcW w:w="1418" w:type="dxa"/>
            <w:tcBorders>
              <w:top w:val="single" w:sz="6" w:space="0" w:color="auto"/>
              <w:bottom w:val="single" w:sz="6" w:space="0" w:color="auto"/>
            </w:tcBorders>
          </w:tcPr>
          <w:p w14:paraId="7AF1F9D8" w14:textId="1964EA7F" w:rsidR="006148BC" w:rsidRPr="0012245B" w:rsidRDefault="006148BC" w:rsidP="006148BC">
            <w:pPr>
              <w:spacing w:before="60" w:after="40" w:line="240" w:lineRule="auto"/>
              <w:jc w:val="left"/>
              <w:rPr>
                <w:color w:val="000000"/>
                <w:sz w:val="18"/>
              </w:rPr>
            </w:pPr>
            <w:r w:rsidRPr="00F85595">
              <w:rPr>
                <w:color w:val="000000"/>
                <w:sz w:val="18"/>
              </w:rPr>
              <w:t>DIN EN ISO 17892-11</w:t>
            </w:r>
          </w:p>
        </w:tc>
        <w:tc>
          <w:tcPr>
            <w:tcW w:w="2324" w:type="dxa"/>
            <w:tcBorders>
              <w:top w:val="single" w:sz="6" w:space="0" w:color="auto"/>
              <w:bottom w:val="single" w:sz="6" w:space="0" w:color="auto"/>
            </w:tcBorders>
          </w:tcPr>
          <w:p w14:paraId="300ADE76" w14:textId="4F84C34E" w:rsidR="006148BC" w:rsidRDefault="006148BC" w:rsidP="006148BC">
            <w:pPr>
              <w:spacing w:before="60" w:after="40" w:line="240" w:lineRule="auto"/>
              <w:jc w:val="left"/>
              <w:rPr>
                <w:sz w:val="18"/>
                <w:szCs w:val="18"/>
              </w:rPr>
            </w:pPr>
            <w:r w:rsidRPr="0012245B">
              <w:rPr>
                <w:color w:val="000000"/>
                <w:sz w:val="18"/>
              </w:rPr>
              <w:t xml:space="preserve">gemäß </w:t>
            </w:r>
            <w:proofErr w:type="spellStart"/>
            <w:r w:rsidRPr="0012245B">
              <w:rPr>
                <w:color w:val="000000"/>
                <w:sz w:val="18"/>
              </w:rPr>
              <w:t>projektspezifi</w:t>
            </w:r>
            <w:proofErr w:type="spellEnd"/>
            <w:r w:rsidRPr="0012245B">
              <w:rPr>
                <w:color w:val="000000"/>
                <w:sz w:val="18"/>
              </w:rPr>
              <w:t>-scher Vorgabe</w:t>
            </w:r>
          </w:p>
        </w:tc>
        <w:tc>
          <w:tcPr>
            <w:tcW w:w="1814" w:type="dxa"/>
            <w:tcBorders>
              <w:top w:val="single" w:sz="6" w:space="0" w:color="auto"/>
              <w:bottom w:val="single" w:sz="6" w:space="0" w:color="auto"/>
            </w:tcBorders>
          </w:tcPr>
          <w:p w14:paraId="30BC3ADF" w14:textId="77777777" w:rsidR="006148BC" w:rsidRPr="00EF20B8" w:rsidRDefault="006148BC" w:rsidP="006148BC">
            <w:pPr>
              <w:spacing w:before="60" w:after="40" w:line="240" w:lineRule="auto"/>
              <w:jc w:val="left"/>
              <w:rPr>
                <w:color w:val="000000"/>
                <w:sz w:val="18"/>
              </w:rPr>
            </w:pPr>
            <w:r w:rsidRPr="00EF20B8">
              <w:rPr>
                <w:color w:val="000000"/>
                <w:sz w:val="18"/>
              </w:rPr>
              <w:t>je 5.000 m²</w:t>
            </w:r>
          </w:p>
          <w:p w14:paraId="2C052C9C" w14:textId="402B43D2"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5BC39FCF"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5D8D2B0C" w14:textId="7AD6AA5A"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6148BC" w14:paraId="44A4C74D" w14:textId="77777777" w:rsidTr="00D2047B">
        <w:trPr>
          <w:cantSplit/>
          <w:trHeight w:val="340"/>
        </w:trPr>
        <w:tc>
          <w:tcPr>
            <w:tcW w:w="1701" w:type="dxa"/>
            <w:tcBorders>
              <w:top w:val="single" w:sz="6" w:space="0" w:color="auto"/>
              <w:bottom w:val="single" w:sz="6" w:space="0" w:color="auto"/>
            </w:tcBorders>
          </w:tcPr>
          <w:p w14:paraId="5C3D16E7" w14:textId="77777777" w:rsidR="006148BC" w:rsidRDefault="006148BC" w:rsidP="006148BC">
            <w:pPr>
              <w:spacing w:before="60" w:after="40" w:line="240" w:lineRule="auto"/>
              <w:jc w:val="left"/>
              <w:rPr>
                <w:color w:val="000000"/>
                <w:sz w:val="18"/>
              </w:rPr>
            </w:pPr>
            <w:r>
              <w:rPr>
                <w:color w:val="000000"/>
                <w:sz w:val="18"/>
              </w:rPr>
              <w:t xml:space="preserve">nutzbare Feldkapazität nFK </w:t>
            </w:r>
          </w:p>
          <w:p w14:paraId="6D306D2B" w14:textId="7F6F4C7C" w:rsidR="006148BC" w:rsidRPr="0070563C" w:rsidRDefault="006148BC" w:rsidP="006148BC">
            <w:pPr>
              <w:spacing w:before="60" w:after="40" w:line="240" w:lineRule="auto"/>
              <w:jc w:val="left"/>
              <w:rPr>
                <w:sz w:val="18"/>
              </w:rPr>
            </w:pPr>
            <w:r>
              <w:rPr>
                <w:color w:val="000000"/>
                <w:sz w:val="18"/>
              </w:rPr>
              <w:t xml:space="preserve">Luftkapazität LK </w:t>
            </w:r>
            <w:r>
              <w:rPr>
                <w:color w:val="000000"/>
                <w:sz w:val="18"/>
                <w:vertAlign w:val="superscript"/>
              </w:rPr>
              <w:t>11</w:t>
            </w:r>
          </w:p>
        </w:tc>
        <w:tc>
          <w:tcPr>
            <w:tcW w:w="1418" w:type="dxa"/>
            <w:tcBorders>
              <w:top w:val="single" w:sz="6" w:space="0" w:color="auto"/>
              <w:bottom w:val="single" w:sz="6" w:space="0" w:color="auto"/>
            </w:tcBorders>
          </w:tcPr>
          <w:p w14:paraId="75D8FB3C" w14:textId="79AA7E17" w:rsidR="006148BC" w:rsidRPr="0094744D" w:rsidRDefault="006148BC" w:rsidP="006148BC">
            <w:pPr>
              <w:spacing w:before="60" w:after="40" w:line="240" w:lineRule="auto"/>
              <w:jc w:val="left"/>
              <w:rPr>
                <w:sz w:val="18"/>
              </w:rPr>
            </w:pPr>
            <w:r>
              <w:rPr>
                <w:sz w:val="18"/>
              </w:rPr>
              <w:t>DIN ISO 11274</w:t>
            </w:r>
          </w:p>
        </w:tc>
        <w:tc>
          <w:tcPr>
            <w:tcW w:w="2324" w:type="dxa"/>
            <w:tcBorders>
              <w:top w:val="single" w:sz="6" w:space="0" w:color="auto"/>
              <w:bottom w:val="single" w:sz="6" w:space="0" w:color="auto"/>
            </w:tcBorders>
          </w:tcPr>
          <w:p w14:paraId="1CB4272D" w14:textId="77777777" w:rsidR="006148BC" w:rsidRDefault="006148BC" w:rsidP="006148BC">
            <w:pPr>
              <w:spacing w:before="60" w:after="40" w:line="240" w:lineRule="auto"/>
              <w:jc w:val="left"/>
              <w:rPr>
                <w:color w:val="000000"/>
                <w:sz w:val="18"/>
              </w:rPr>
            </w:pPr>
            <w:r>
              <w:rPr>
                <w:color w:val="000000"/>
                <w:sz w:val="18"/>
              </w:rPr>
              <w:t>nFK:  ≥ 140 mm bezogen auf Gesamtdicke</w:t>
            </w:r>
          </w:p>
          <w:p w14:paraId="202B2D4D" w14:textId="66C554FE" w:rsidR="006148BC" w:rsidRPr="0070563C" w:rsidRDefault="006148BC" w:rsidP="006148BC">
            <w:pPr>
              <w:spacing w:before="60" w:after="40" w:line="240" w:lineRule="auto"/>
              <w:jc w:val="left"/>
              <w:rPr>
                <w:sz w:val="18"/>
              </w:rPr>
            </w:pPr>
            <w:r>
              <w:rPr>
                <w:color w:val="000000"/>
                <w:sz w:val="18"/>
              </w:rPr>
              <w:t xml:space="preserve">LK:    ≥ 8 Vol.-% </w:t>
            </w:r>
            <w:r w:rsidRPr="006148BC">
              <w:rPr>
                <w:color w:val="000000"/>
                <w:sz w:val="18"/>
                <w:vertAlign w:val="superscript"/>
              </w:rPr>
              <w:t>11</w:t>
            </w:r>
          </w:p>
        </w:tc>
        <w:tc>
          <w:tcPr>
            <w:tcW w:w="1814" w:type="dxa"/>
            <w:tcBorders>
              <w:top w:val="single" w:sz="6" w:space="0" w:color="auto"/>
              <w:bottom w:val="single" w:sz="6" w:space="0" w:color="auto"/>
            </w:tcBorders>
          </w:tcPr>
          <w:p w14:paraId="39E83147"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3375AA3B" w14:textId="1BB74371"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694E0A90"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4410694F" w14:textId="71F82D4C"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6148BC" w14:paraId="22ED469A" w14:textId="77777777" w:rsidTr="00D2047B">
        <w:trPr>
          <w:cantSplit/>
          <w:trHeight w:val="340"/>
        </w:trPr>
        <w:tc>
          <w:tcPr>
            <w:tcW w:w="1701" w:type="dxa"/>
            <w:tcBorders>
              <w:top w:val="single" w:sz="6" w:space="0" w:color="auto"/>
              <w:bottom w:val="single" w:sz="6" w:space="0" w:color="auto"/>
            </w:tcBorders>
          </w:tcPr>
          <w:p w14:paraId="62E84060" w14:textId="5B2D330F" w:rsidR="006148BC" w:rsidRPr="005B33E3" w:rsidRDefault="005B33E3" w:rsidP="005B33E3">
            <w:pPr>
              <w:autoSpaceDE w:val="0"/>
              <w:autoSpaceDN w:val="0"/>
              <w:adjustRightInd w:val="0"/>
              <w:spacing w:before="0" w:line="240" w:lineRule="auto"/>
              <w:jc w:val="left"/>
              <w:rPr>
                <w:sz w:val="18"/>
                <w:szCs w:val="18"/>
              </w:rPr>
            </w:pPr>
            <w:r>
              <w:rPr>
                <w:sz w:val="18"/>
                <w:szCs w:val="18"/>
              </w:rPr>
              <w:lastRenderedPageBreak/>
              <w:t>Humusgehalt bestimmt</w:t>
            </w:r>
            <w:r>
              <w:rPr>
                <w:sz w:val="18"/>
                <w:szCs w:val="18"/>
              </w:rPr>
              <w:t xml:space="preserve"> </w:t>
            </w:r>
            <w:bookmarkStart w:id="16" w:name="_GoBack"/>
            <w:bookmarkEnd w:id="16"/>
            <w:r>
              <w:rPr>
                <w:sz w:val="18"/>
                <w:szCs w:val="18"/>
              </w:rPr>
              <w:t>anhand TOC</w:t>
            </w:r>
            <w:r w:rsidRPr="0070563C">
              <w:rPr>
                <w:sz w:val="18"/>
              </w:rPr>
              <w:t xml:space="preserve"> </w:t>
            </w:r>
          </w:p>
        </w:tc>
        <w:tc>
          <w:tcPr>
            <w:tcW w:w="1418" w:type="dxa"/>
            <w:tcBorders>
              <w:top w:val="single" w:sz="6" w:space="0" w:color="auto"/>
              <w:bottom w:val="single" w:sz="6" w:space="0" w:color="auto"/>
            </w:tcBorders>
          </w:tcPr>
          <w:p w14:paraId="02FA900D" w14:textId="5961F7C3" w:rsidR="006148BC" w:rsidRPr="0094744D" w:rsidRDefault="006148BC" w:rsidP="006148BC">
            <w:pPr>
              <w:spacing w:before="60" w:after="40" w:line="240" w:lineRule="auto"/>
              <w:jc w:val="left"/>
              <w:rPr>
                <w:sz w:val="18"/>
              </w:rPr>
            </w:pPr>
            <w:r w:rsidRPr="000043AE">
              <w:rPr>
                <w:sz w:val="18"/>
              </w:rPr>
              <w:t>DIN EN 15936</w:t>
            </w:r>
          </w:p>
        </w:tc>
        <w:tc>
          <w:tcPr>
            <w:tcW w:w="2324" w:type="dxa"/>
            <w:tcBorders>
              <w:top w:val="single" w:sz="6" w:space="0" w:color="auto"/>
              <w:bottom w:val="single" w:sz="6" w:space="0" w:color="auto"/>
            </w:tcBorders>
          </w:tcPr>
          <w:p w14:paraId="1E6AD7F2" w14:textId="77777777" w:rsidR="006148BC" w:rsidRPr="000043AE" w:rsidRDefault="006148BC" w:rsidP="006148BC">
            <w:pPr>
              <w:spacing w:before="60" w:after="40" w:line="240" w:lineRule="auto"/>
              <w:jc w:val="left"/>
              <w:rPr>
                <w:color w:val="000000"/>
                <w:sz w:val="18"/>
              </w:rPr>
            </w:pPr>
            <w:r w:rsidRPr="000043AE">
              <w:rPr>
                <w:color w:val="000000"/>
                <w:sz w:val="18"/>
              </w:rPr>
              <w:t>Oberboden.</w:t>
            </w:r>
          </w:p>
          <w:p w14:paraId="03EB2C2B" w14:textId="77777777" w:rsidR="006148BC" w:rsidRPr="000043AE" w:rsidRDefault="006148BC" w:rsidP="006148BC">
            <w:pPr>
              <w:spacing w:before="60" w:after="40" w:line="240" w:lineRule="auto"/>
              <w:jc w:val="left"/>
              <w:rPr>
                <w:color w:val="000000"/>
                <w:sz w:val="18"/>
              </w:rPr>
            </w:pPr>
            <w:r w:rsidRPr="000043AE">
              <w:rPr>
                <w:color w:val="000000"/>
                <w:sz w:val="18"/>
              </w:rPr>
              <w:t>TOC ≤ 5,0 Masse-% (opti-mal: TOC 1 bis</w:t>
            </w:r>
            <w:r>
              <w:rPr>
                <w:color w:val="000000"/>
                <w:sz w:val="18"/>
              </w:rPr>
              <w:t xml:space="preserve"> </w:t>
            </w:r>
            <w:r w:rsidRPr="000043AE">
              <w:rPr>
                <w:color w:val="000000"/>
                <w:sz w:val="18"/>
              </w:rPr>
              <w:t xml:space="preserve">2 Masse-%) </w:t>
            </w:r>
            <w:r w:rsidRPr="000043AE">
              <w:rPr>
                <w:color w:val="000000"/>
                <w:sz w:val="18"/>
                <w:vertAlign w:val="superscript"/>
              </w:rPr>
              <w:t>6</w:t>
            </w:r>
          </w:p>
          <w:p w14:paraId="700A2B82" w14:textId="77777777" w:rsidR="006148BC" w:rsidRPr="000043AE" w:rsidRDefault="006148BC" w:rsidP="006148BC">
            <w:pPr>
              <w:spacing w:before="60" w:after="40" w:line="240" w:lineRule="auto"/>
              <w:jc w:val="left"/>
              <w:rPr>
                <w:color w:val="000000"/>
                <w:sz w:val="18"/>
              </w:rPr>
            </w:pPr>
            <w:r w:rsidRPr="000043AE">
              <w:rPr>
                <w:color w:val="000000"/>
                <w:sz w:val="18"/>
              </w:rPr>
              <w:t>Unterboden:</w:t>
            </w:r>
          </w:p>
          <w:p w14:paraId="51341BC7" w14:textId="77777777" w:rsidR="006148BC" w:rsidRPr="000043AE" w:rsidRDefault="006148BC" w:rsidP="006148BC">
            <w:pPr>
              <w:spacing w:before="60" w:after="40" w:line="240" w:lineRule="auto"/>
              <w:jc w:val="left"/>
              <w:rPr>
                <w:color w:val="000000"/>
                <w:sz w:val="18"/>
              </w:rPr>
            </w:pPr>
            <w:r w:rsidRPr="000043AE">
              <w:rPr>
                <w:color w:val="000000"/>
                <w:sz w:val="18"/>
              </w:rPr>
              <w:t>TOC ≤ 1,0 -Masse-%;</w:t>
            </w:r>
          </w:p>
          <w:p w14:paraId="571A7D61" w14:textId="77777777" w:rsidR="006148BC" w:rsidRPr="000043AE" w:rsidRDefault="006148BC" w:rsidP="006148BC">
            <w:pPr>
              <w:spacing w:before="60" w:after="40" w:line="240" w:lineRule="auto"/>
              <w:jc w:val="left"/>
              <w:rPr>
                <w:color w:val="000000"/>
                <w:sz w:val="18"/>
              </w:rPr>
            </w:pPr>
            <w:r w:rsidRPr="000043AE">
              <w:rPr>
                <w:color w:val="000000"/>
                <w:sz w:val="18"/>
              </w:rPr>
              <w:t>Überschreitungsmöglichkeit bis TOC ≤ 2,0 Masse-% bei originären Böden mit einer bekannten sehr geringen Humusqualität</w:t>
            </w:r>
          </w:p>
          <w:p w14:paraId="6174E8C9" w14:textId="2E48D525" w:rsidR="006148BC" w:rsidRPr="0070563C" w:rsidRDefault="006148BC" w:rsidP="006148BC">
            <w:pPr>
              <w:spacing w:before="60" w:after="40" w:line="240" w:lineRule="auto"/>
              <w:jc w:val="left"/>
              <w:rPr>
                <w:sz w:val="18"/>
              </w:rPr>
            </w:pPr>
            <w:r w:rsidRPr="000043AE">
              <w:rPr>
                <w:color w:val="000000"/>
                <w:sz w:val="18"/>
              </w:rPr>
              <w:t>(C/N-Verhältnis ≥ 25)</w:t>
            </w:r>
          </w:p>
        </w:tc>
        <w:tc>
          <w:tcPr>
            <w:tcW w:w="1814" w:type="dxa"/>
            <w:tcBorders>
              <w:top w:val="single" w:sz="6" w:space="0" w:color="auto"/>
              <w:bottom w:val="single" w:sz="6" w:space="0" w:color="auto"/>
            </w:tcBorders>
          </w:tcPr>
          <w:p w14:paraId="46CA4D03" w14:textId="77777777" w:rsidR="006148BC" w:rsidRPr="00EF20B8" w:rsidRDefault="006148BC" w:rsidP="006148BC">
            <w:pPr>
              <w:spacing w:before="60" w:after="40" w:line="240" w:lineRule="auto"/>
              <w:jc w:val="left"/>
              <w:rPr>
                <w:color w:val="000000"/>
                <w:sz w:val="18"/>
              </w:rPr>
            </w:pPr>
            <w:r w:rsidRPr="00EF20B8">
              <w:rPr>
                <w:color w:val="000000"/>
                <w:sz w:val="18"/>
              </w:rPr>
              <w:t>je 5.000 m²</w:t>
            </w:r>
          </w:p>
          <w:p w14:paraId="5D134B59" w14:textId="59F950CB"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4BA124E3"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483E8E7E" w14:textId="0010F6A7"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6148BC" w14:paraId="70EE8223" w14:textId="77777777" w:rsidTr="00D2047B">
        <w:trPr>
          <w:cantSplit/>
          <w:trHeight w:val="340"/>
        </w:trPr>
        <w:tc>
          <w:tcPr>
            <w:tcW w:w="1701" w:type="dxa"/>
            <w:tcBorders>
              <w:top w:val="single" w:sz="6" w:space="0" w:color="auto"/>
              <w:bottom w:val="single" w:sz="6" w:space="0" w:color="auto"/>
            </w:tcBorders>
          </w:tcPr>
          <w:p w14:paraId="3C7DF436" w14:textId="1E505E6C" w:rsidR="006148BC" w:rsidRPr="0070563C" w:rsidRDefault="006148BC" w:rsidP="006148BC">
            <w:pPr>
              <w:spacing w:before="60" w:after="40" w:line="240" w:lineRule="auto"/>
              <w:jc w:val="left"/>
              <w:rPr>
                <w:sz w:val="18"/>
              </w:rPr>
            </w:pPr>
            <w:r>
              <w:rPr>
                <w:color w:val="000000"/>
                <w:sz w:val="18"/>
              </w:rPr>
              <w:t>Schadstoffgehalte in Feststoff und Eluat</w:t>
            </w:r>
          </w:p>
        </w:tc>
        <w:tc>
          <w:tcPr>
            <w:tcW w:w="1418" w:type="dxa"/>
            <w:tcBorders>
              <w:top w:val="single" w:sz="6" w:space="0" w:color="auto"/>
              <w:bottom w:val="single" w:sz="6" w:space="0" w:color="auto"/>
            </w:tcBorders>
          </w:tcPr>
          <w:p w14:paraId="0C43093D" w14:textId="77777777" w:rsidR="006148BC" w:rsidRDefault="006148BC" w:rsidP="006148BC">
            <w:pPr>
              <w:pStyle w:val="Default"/>
              <w:rPr>
                <w:sz w:val="18"/>
              </w:rPr>
            </w:pPr>
            <w:r>
              <w:rPr>
                <w:sz w:val="18"/>
              </w:rPr>
              <w:t>DepV</w:t>
            </w:r>
          </w:p>
          <w:p w14:paraId="470E8B7E" w14:textId="02C61EE3" w:rsidR="006148BC" w:rsidRPr="0094744D" w:rsidRDefault="006148BC" w:rsidP="006148BC">
            <w:pPr>
              <w:spacing w:before="60" w:after="40" w:line="240" w:lineRule="auto"/>
              <w:jc w:val="left"/>
              <w:rPr>
                <w:sz w:val="18"/>
              </w:rPr>
            </w:pPr>
            <w:r>
              <w:rPr>
                <w:sz w:val="18"/>
                <w:szCs w:val="18"/>
              </w:rPr>
              <w:t xml:space="preserve">§ 17 DepV </w:t>
            </w:r>
          </w:p>
        </w:tc>
        <w:tc>
          <w:tcPr>
            <w:tcW w:w="2324" w:type="dxa"/>
            <w:tcBorders>
              <w:top w:val="single" w:sz="6" w:space="0" w:color="auto"/>
              <w:bottom w:val="single" w:sz="6" w:space="0" w:color="auto"/>
            </w:tcBorders>
          </w:tcPr>
          <w:p w14:paraId="140A2C61" w14:textId="059BA703" w:rsidR="006148BC" w:rsidRPr="0070563C" w:rsidRDefault="006148BC" w:rsidP="006148BC">
            <w:pPr>
              <w:spacing w:before="60" w:after="40" w:line="240" w:lineRule="auto"/>
              <w:jc w:val="left"/>
              <w:rPr>
                <w:sz w:val="18"/>
              </w:rPr>
            </w:pPr>
            <w:r>
              <w:rPr>
                <w:color w:val="000000"/>
                <w:sz w:val="18"/>
              </w:rPr>
              <w:t xml:space="preserve">DepV, Anhang 3 Tabelle 2, Spalte 9 </w:t>
            </w:r>
            <w:r>
              <w:rPr>
                <w:color w:val="000000"/>
                <w:sz w:val="18"/>
              </w:rPr>
              <w:br/>
              <w:t>(Rekultivierungsschicht)</w:t>
            </w:r>
          </w:p>
        </w:tc>
        <w:tc>
          <w:tcPr>
            <w:tcW w:w="1814" w:type="dxa"/>
            <w:tcBorders>
              <w:top w:val="single" w:sz="6" w:space="0" w:color="auto"/>
              <w:bottom w:val="single" w:sz="6" w:space="0" w:color="auto"/>
            </w:tcBorders>
          </w:tcPr>
          <w:p w14:paraId="3EF20EFC" w14:textId="77777777" w:rsidR="006148BC" w:rsidRPr="00EF20B8" w:rsidRDefault="006148BC" w:rsidP="006148BC">
            <w:pPr>
              <w:spacing w:before="60" w:after="40" w:line="240" w:lineRule="auto"/>
              <w:jc w:val="left"/>
              <w:rPr>
                <w:color w:val="000000"/>
                <w:sz w:val="18"/>
              </w:rPr>
            </w:pPr>
            <w:r w:rsidRPr="00EF20B8">
              <w:rPr>
                <w:color w:val="000000"/>
                <w:sz w:val="18"/>
              </w:rPr>
              <w:t>je 5.000 m²</w:t>
            </w:r>
          </w:p>
          <w:p w14:paraId="65554347" w14:textId="6735BBC7"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0919D05D"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5.000 m²</w:t>
            </w:r>
          </w:p>
          <w:p w14:paraId="1302E3EC" w14:textId="3E5B2B3E" w:rsidR="006148BC" w:rsidRPr="00EF20B8"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r w:rsidR="001B2224" w14:paraId="2D5B6439" w14:textId="77777777" w:rsidTr="00D2047B">
        <w:trPr>
          <w:cantSplit/>
          <w:trHeight w:val="340"/>
        </w:trPr>
        <w:tc>
          <w:tcPr>
            <w:tcW w:w="1701" w:type="dxa"/>
            <w:tcBorders>
              <w:top w:val="single" w:sz="6" w:space="0" w:color="auto"/>
              <w:bottom w:val="single" w:sz="6" w:space="0" w:color="auto"/>
            </w:tcBorders>
          </w:tcPr>
          <w:p w14:paraId="02392C40" w14:textId="77777777" w:rsidR="001B2224" w:rsidRPr="001B2224" w:rsidRDefault="001B2224" w:rsidP="001B2224">
            <w:pPr>
              <w:pStyle w:val="Default"/>
              <w:rPr>
                <w:sz w:val="18"/>
              </w:rPr>
            </w:pPr>
            <w:r w:rsidRPr="001B2224">
              <w:rPr>
                <w:sz w:val="18"/>
              </w:rPr>
              <w:t>Bodenfremde Bestandteile</w:t>
            </w:r>
          </w:p>
          <w:p w14:paraId="09DBF686" w14:textId="66633ABC" w:rsidR="001B2224" w:rsidRDefault="001B2224" w:rsidP="001B2224">
            <w:pPr>
              <w:spacing w:before="60" w:after="40" w:line="240" w:lineRule="auto"/>
              <w:jc w:val="left"/>
              <w:rPr>
                <w:color w:val="000000"/>
                <w:sz w:val="18"/>
              </w:rPr>
            </w:pPr>
            <w:r w:rsidRPr="001B2224">
              <w:rPr>
                <w:sz w:val="18"/>
              </w:rPr>
              <w:t>(Bauschutt, Straßenaufbruch etc.)</w:t>
            </w:r>
          </w:p>
        </w:tc>
        <w:tc>
          <w:tcPr>
            <w:tcW w:w="1418" w:type="dxa"/>
            <w:tcBorders>
              <w:top w:val="single" w:sz="6" w:space="0" w:color="auto"/>
              <w:bottom w:val="single" w:sz="6" w:space="0" w:color="auto"/>
            </w:tcBorders>
          </w:tcPr>
          <w:p w14:paraId="568D2A80" w14:textId="07D133F1" w:rsidR="001B2224" w:rsidRDefault="001B2224" w:rsidP="001B2224">
            <w:pPr>
              <w:pStyle w:val="Default"/>
              <w:rPr>
                <w:sz w:val="18"/>
              </w:rPr>
            </w:pPr>
            <w:r w:rsidRPr="00057EE6">
              <w:rPr>
                <w:sz w:val="18"/>
              </w:rPr>
              <w:t>visuell, ggf. gravimetrisch</w:t>
            </w:r>
          </w:p>
        </w:tc>
        <w:tc>
          <w:tcPr>
            <w:tcW w:w="2324" w:type="dxa"/>
            <w:tcBorders>
              <w:top w:val="single" w:sz="6" w:space="0" w:color="auto"/>
              <w:bottom w:val="single" w:sz="6" w:space="0" w:color="auto"/>
            </w:tcBorders>
          </w:tcPr>
          <w:p w14:paraId="7FC24F68" w14:textId="77777777" w:rsidR="001B2224" w:rsidRPr="00057EE6" w:rsidRDefault="001B2224" w:rsidP="001B2224">
            <w:pPr>
              <w:spacing w:before="60" w:after="40" w:line="240" w:lineRule="auto"/>
              <w:jc w:val="left"/>
              <w:rPr>
                <w:color w:val="000000"/>
                <w:sz w:val="18"/>
              </w:rPr>
            </w:pPr>
            <w:r w:rsidRPr="00057EE6">
              <w:rPr>
                <w:color w:val="000000"/>
                <w:sz w:val="18"/>
              </w:rPr>
              <w:t>mineralisch ≤ 5 Masse-%;</w:t>
            </w:r>
          </w:p>
          <w:p w14:paraId="00A456B5" w14:textId="5C6D4516" w:rsidR="001B2224" w:rsidRDefault="001B2224" w:rsidP="001B2224">
            <w:pPr>
              <w:spacing w:before="60" w:after="40" w:line="240" w:lineRule="auto"/>
              <w:jc w:val="left"/>
              <w:rPr>
                <w:color w:val="000000"/>
                <w:sz w:val="18"/>
              </w:rPr>
            </w:pPr>
            <w:r w:rsidRPr="00057EE6">
              <w:rPr>
                <w:color w:val="000000"/>
                <w:sz w:val="18"/>
              </w:rPr>
              <w:t>nicht-mineralisch: nicht ins Auge fallend und ≤ 1Vol.-%</w:t>
            </w:r>
          </w:p>
        </w:tc>
        <w:tc>
          <w:tcPr>
            <w:tcW w:w="1814" w:type="dxa"/>
            <w:tcBorders>
              <w:top w:val="single" w:sz="6" w:space="0" w:color="auto"/>
              <w:bottom w:val="single" w:sz="6" w:space="0" w:color="auto"/>
            </w:tcBorders>
          </w:tcPr>
          <w:p w14:paraId="3B9F07F0" w14:textId="68119DDB" w:rsidR="001B2224" w:rsidRPr="00EF20B8" w:rsidRDefault="005118A5" w:rsidP="001B2224">
            <w:pPr>
              <w:spacing w:before="60" w:after="40" w:line="240" w:lineRule="auto"/>
              <w:jc w:val="left"/>
              <w:rPr>
                <w:color w:val="000000"/>
                <w:sz w:val="18"/>
              </w:rPr>
            </w:pPr>
            <w:r w:rsidRPr="005118A5">
              <w:rPr>
                <w:color w:val="000000"/>
                <w:sz w:val="18"/>
              </w:rPr>
              <w:t>baubegleitend</w:t>
            </w:r>
          </w:p>
        </w:tc>
        <w:tc>
          <w:tcPr>
            <w:tcW w:w="1815" w:type="dxa"/>
            <w:tcBorders>
              <w:top w:val="single" w:sz="6" w:space="0" w:color="auto"/>
              <w:bottom w:val="single" w:sz="6" w:space="0" w:color="auto"/>
            </w:tcBorders>
          </w:tcPr>
          <w:p w14:paraId="5F006624" w14:textId="63E90DAB" w:rsidR="001B2224" w:rsidRPr="00EF20B8" w:rsidRDefault="005118A5" w:rsidP="001B2224">
            <w:pPr>
              <w:spacing w:before="60" w:after="40" w:line="240" w:lineRule="auto"/>
              <w:jc w:val="left"/>
              <w:rPr>
                <w:color w:val="000000"/>
                <w:sz w:val="18"/>
              </w:rPr>
            </w:pPr>
            <w:r w:rsidRPr="005118A5">
              <w:rPr>
                <w:color w:val="000000"/>
                <w:sz w:val="18"/>
              </w:rPr>
              <w:t>baubegleitend</w:t>
            </w:r>
          </w:p>
        </w:tc>
      </w:tr>
      <w:tr w:rsidR="006148BC" w14:paraId="43FDB536" w14:textId="77777777" w:rsidTr="00D2047B">
        <w:trPr>
          <w:cantSplit/>
          <w:trHeight w:val="340"/>
        </w:trPr>
        <w:tc>
          <w:tcPr>
            <w:tcW w:w="1701" w:type="dxa"/>
            <w:tcBorders>
              <w:top w:val="single" w:sz="6" w:space="0" w:color="auto"/>
              <w:bottom w:val="single" w:sz="6" w:space="0" w:color="auto"/>
            </w:tcBorders>
          </w:tcPr>
          <w:p w14:paraId="0985CCAD" w14:textId="2CED88A6" w:rsidR="006148BC" w:rsidRPr="001B2224" w:rsidRDefault="006148BC" w:rsidP="006148BC">
            <w:pPr>
              <w:pStyle w:val="Default"/>
              <w:rPr>
                <w:sz w:val="18"/>
              </w:rPr>
            </w:pPr>
            <w:r>
              <w:rPr>
                <w:sz w:val="18"/>
              </w:rPr>
              <w:t>Schichtdicke</w:t>
            </w:r>
          </w:p>
        </w:tc>
        <w:tc>
          <w:tcPr>
            <w:tcW w:w="1418" w:type="dxa"/>
            <w:tcBorders>
              <w:top w:val="single" w:sz="6" w:space="0" w:color="auto"/>
              <w:bottom w:val="single" w:sz="6" w:space="0" w:color="auto"/>
            </w:tcBorders>
          </w:tcPr>
          <w:p w14:paraId="6D09C5D6" w14:textId="2FA01AF4" w:rsidR="006148BC" w:rsidRPr="00057EE6" w:rsidRDefault="006148BC" w:rsidP="006148BC">
            <w:pPr>
              <w:pStyle w:val="Default"/>
              <w:rPr>
                <w:sz w:val="18"/>
              </w:rPr>
            </w:pPr>
            <w:r>
              <w:rPr>
                <w:sz w:val="18"/>
              </w:rPr>
              <w:t xml:space="preserve">Aufmaß und Aufgrabung </w:t>
            </w:r>
          </w:p>
        </w:tc>
        <w:tc>
          <w:tcPr>
            <w:tcW w:w="2324" w:type="dxa"/>
            <w:tcBorders>
              <w:top w:val="single" w:sz="6" w:space="0" w:color="auto"/>
              <w:bottom w:val="single" w:sz="6" w:space="0" w:color="auto"/>
            </w:tcBorders>
          </w:tcPr>
          <w:p w14:paraId="2C36C388" w14:textId="77777777" w:rsidR="006148BC" w:rsidRDefault="006148BC" w:rsidP="006148BC">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 xml:space="preserve"> 100 cm + 10 cm (Sackungsreserve)</w:t>
            </w:r>
          </w:p>
          <w:p w14:paraId="4BF7F76C" w14:textId="77777777" w:rsidR="006148BC" w:rsidRDefault="006148BC" w:rsidP="006148BC">
            <w:pPr>
              <w:spacing w:before="60" w:after="40" w:line="240" w:lineRule="auto"/>
              <w:jc w:val="left"/>
              <w:rPr>
                <w:color w:val="000000"/>
                <w:sz w:val="18"/>
              </w:rPr>
            </w:pPr>
            <w:r>
              <w:rPr>
                <w:color w:val="000000"/>
                <w:sz w:val="18"/>
              </w:rPr>
              <w:t>Unterboden:</w:t>
            </w:r>
          </w:p>
          <w:p w14:paraId="02DBBADC" w14:textId="77777777" w:rsidR="006148BC" w:rsidRDefault="006148BC" w:rsidP="006148BC">
            <w:pPr>
              <w:spacing w:before="60" w:after="40" w:line="240" w:lineRule="auto"/>
              <w:jc w:val="left"/>
              <w:rPr>
                <w:color w:val="000000"/>
                <w:sz w:val="18"/>
              </w:rPr>
            </w:pPr>
            <w:r>
              <w:rPr>
                <w:color w:val="000000"/>
                <w:sz w:val="18"/>
              </w:rPr>
              <w:sym w:font="Symbol" w:char="F0B3"/>
            </w:r>
            <w:r>
              <w:rPr>
                <w:color w:val="000000"/>
                <w:sz w:val="18"/>
              </w:rPr>
              <w:t xml:space="preserve"> 70 cm + 10 cm (Sackungsreserve)</w:t>
            </w:r>
          </w:p>
          <w:p w14:paraId="2AF79D67" w14:textId="429C4E7B" w:rsidR="006148BC" w:rsidRPr="00057EE6" w:rsidRDefault="006148BC" w:rsidP="006148BC">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814" w:type="dxa"/>
            <w:tcBorders>
              <w:top w:val="single" w:sz="6" w:space="0" w:color="auto"/>
              <w:bottom w:val="single" w:sz="6" w:space="0" w:color="auto"/>
            </w:tcBorders>
          </w:tcPr>
          <w:p w14:paraId="7E083D49"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1</w:t>
            </w:r>
            <w:r w:rsidRPr="00EF20B8">
              <w:rPr>
                <w:color w:val="000000"/>
                <w:sz w:val="18"/>
              </w:rPr>
              <w:t>.000 m²</w:t>
            </w:r>
          </w:p>
          <w:p w14:paraId="785E393A" w14:textId="1D2419A6" w:rsidR="006148BC" w:rsidRPr="005118A5"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c>
          <w:tcPr>
            <w:tcW w:w="1815" w:type="dxa"/>
            <w:tcBorders>
              <w:top w:val="single" w:sz="6" w:space="0" w:color="auto"/>
              <w:bottom w:val="single" w:sz="6" w:space="0" w:color="auto"/>
            </w:tcBorders>
          </w:tcPr>
          <w:p w14:paraId="3DF0A9FB" w14:textId="77777777" w:rsidR="006148BC" w:rsidRPr="00EF20B8" w:rsidRDefault="006148BC" w:rsidP="006148BC">
            <w:pPr>
              <w:spacing w:before="60" w:after="40" w:line="240" w:lineRule="auto"/>
              <w:jc w:val="left"/>
              <w:rPr>
                <w:color w:val="000000"/>
                <w:sz w:val="18"/>
              </w:rPr>
            </w:pPr>
            <w:r w:rsidRPr="00EF20B8">
              <w:rPr>
                <w:color w:val="000000"/>
                <w:sz w:val="18"/>
              </w:rPr>
              <w:t xml:space="preserve">je </w:t>
            </w:r>
            <w:r>
              <w:rPr>
                <w:color w:val="000000"/>
                <w:sz w:val="18"/>
              </w:rPr>
              <w:t>3</w:t>
            </w:r>
            <w:r w:rsidRPr="00EF20B8">
              <w:rPr>
                <w:color w:val="000000"/>
                <w:sz w:val="18"/>
              </w:rPr>
              <w:t>.000 m²</w:t>
            </w:r>
          </w:p>
          <w:p w14:paraId="51C66AD8" w14:textId="54B5C7CB" w:rsidR="006148BC" w:rsidRPr="005118A5" w:rsidRDefault="006148BC" w:rsidP="006148BC">
            <w:pPr>
              <w:spacing w:before="60" w:after="40" w:line="240" w:lineRule="auto"/>
              <w:jc w:val="left"/>
              <w:rPr>
                <w:color w:val="000000"/>
                <w:sz w:val="18"/>
              </w:rPr>
            </w:pPr>
            <w:r w:rsidRPr="00EF20B8">
              <w:rPr>
                <w:color w:val="000000"/>
                <w:sz w:val="18"/>
              </w:rPr>
              <w:t>mind</w:t>
            </w:r>
            <w:r>
              <w:rPr>
                <w:color w:val="000000"/>
                <w:sz w:val="18"/>
              </w:rPr>
              <w:t>.</w:t>
            </w:r>
            <w:r w:rsidRPr="00EF20B8">
              <w:rPr>
                <w:color w:val="000000"/>
                <w:sz w:val="18"/>
              </w:rPr>
              <w:t xml:space="preserve"> einmal je Bodenmaterial</w:t>
            </w:r>
          </w:p>
        </w:tc>
      </w:tr>
    </w:tbl>
    <w:p w14:paraId="07C6CD6A" w14:textId="4751DB0F" w:rsidR="005118A5" w:rsidRPr="005118A5" w:rsidRDefault="005118A5" w:rsidP="005118A5">
      <w:pPr>
        <w:spacing w:before="60" w:after="40" w:line="240" w:lineRule="auto"/>
        <w:jc w:val="left"/>
        <w:rPr>
          <w:color w:val="000000"/>
          <w:sz w:val="18"/>
        </w:rPr>
      </w:pPr>
      <w:r w:rsidRPr="005118A5">
        <w:rPr>
          <w:color w:val="000000"/>
          <w:sz w:val="18"/>
        </w:rPr>
        <w:t>1</w:t>
      </w:r>
      <w:r w:rsidR="006148BC">
        <w:rPr>
          <w:color w:val="000000"/>
          <w:sz w:val="18"/>
        </w:rPr>
        <w:t>0</w:t>
      </w:r>
      <w:r w:rsidRPr="005118A5">
        <w:rPr>
          <w:color w:val="000000"/>
          <w:sz w:val="18"/>
        </w:rPr>
        <w:t xml:space="preserve"> bei originären Oberböden: nur Bestimmung der Trockendichte </w:t>
      </w:r>
    </w:p>
    <w:p w14:paraId="7EBE52F3" w14:textId="3B5A74EE" w:rsidR="005118A5" w:rsidRPr="005118A5" w:rsidRDefault="005118A5" w:rsidP="005118A5">
      <w:pPr>
        <w:spacing w:before="60" w:after="40" w:line="240" w:lineRule="auto"/>
        <w:jc w:val="left"/>
        <w:rPr>
          <w:color w:val="000000"/>
          <w:sz w:val="18"/>
        </w:rPr>
      </w:pPr>
      <w:r w:rsidRPr="005118A5">
        <w:rPr>
          <w:color w:val="000000"/>
          <w:sz w:val="18"/>
        </w:rPr>
        <w:t>1</w:t>
      </w:r>
      <w:r w:rsidR="006148BC">
        <w:rPr>
          <w:color w:val="000000"/>
          <w:sz w:val="18"/>
        </w:rPr>
        <w:t>1</w:t>
      </w:r>
      <w:r w:rsidRPr="005118A5">
        <w:rPr>
          <w:color w:val="000000"/>
          <w:sz w:val="18"/>
        </w:rPr>
        <w:t xml:space="preserve"> kann entfallen, wenn die Anforderungen der Parameter Wassergehalt und Trockendichte / Verdichtungsgrad eingehalten werden  </w:t>
      </w:r>
    </w:p>
    <w:p w14:paraId="6C89A8C0" w14:textId="77777777" w:rsidR="00FB7D92" w:rsidRDefault="00FB7D92" w:rsidP="00FB7D92">
      <w:pPr>
        <w:pStyle w:val="Textabsatz"/>
      </w:pPr>
      <w:r>
        <w:t xml:space="preserve">Die Freigabe der Rekultivierungsschicht ist durch den AN mit Vorlage der Ergebnisse aller baubegleitenden Prüfungen der EP zu beantragen und erfolgt durch die </w:t>
      </w:r>
      <w:r w:rsidR="00DF3A6A">
        <w:t xml:space="preserve">örtliche Bauüberwachung auf Empfehlung der </w:t>
      </w:r>
      <w:r>
        <w:t>FP</w:t>
      </w:r>
      <w:r w:rsidR="00AA0299">
        <w:t>.</w:t>
      </w:r>
    </w:p>
    <w:sectPr w:rsidR="00FB7D92" w:rsidSect="008E7A89">
      <w:headerReference w:type="even" r:id="rId17"/>
      <w:headerReference w:type="default" r:id="rId18"/>
      <w:footerReference w:type="default" r:id="rId19"/>
      <w:head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A8C3" w14:textId="77777777" w:rsidR="0094744D" w:rsidRDefault="0094744D">
      <w:pPr>
        <w:spacing w:before="0" w:line="240" w:lineRule="auto"/>
      </w:pPr>
      <w:r>
        <w:separator/>
      </w:r>
    </w:p>
  </w:endnote>
  <w:endnote w:type="continuationSeparator" w:id="0">
    <w:p w14:paraId="6C89A8C4" w14:textId="77777777" w:rsidR="0094744D" w:rsidRDefault="009474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94744D" w14:paraId="6C89A8D0" w14:textId="77777777" w:rsidTr="001E696C">
      <w:tc>
        <w:tcPr>
          <w:tcW w:w="2990" w:type="dxa"/>
        </w:tcPr>
        <w:p w14:paraId="6C89A8CC" w14:textId="77777777" w:rsidR="0094744D" w:rsidRDefault="0094744D" w:rsidP="001E696C">
          <w:pPr>
            <w:tabs>
              <w:tab w:val="center" w:pos="4171"/>
            </w:tabs>
            <w:spacing w:line="240" w:lineRule="auto"/>
            <w:rPr>
              <w:sz w:val="16"/>
            </w:rPr>
          </w:pPr>
          <w:r>
            <w:rPr>
              <w:sz w:val="16"/>
            </w:rPr>
            <w:t>Name und Anschrift Aufsteller</w:t>
          </w:r>
        </w:p>
      </w:tc>
      <w:tc>
        <w:tcPr>
          <w:tcW w:w="2093" w:type="dxa"/>
        </w:tcPr>
        <w:p w14:paraId="6C89A8CD" w14:textId="77777777" w:rsidR="0094744D" w:rsidRDefault="0094744D" w:rsidP="001E696C">
          <w:pPr>
            <w:tabs>
              <w:tab w:val="center" w:pos="4171"/>
            </w:tabs>
            <w:spacing w:line="240" w:lineRule="auto"/>
            <w:rPr>
              <w:sz w:val="12"/>
            </w:rPr>
          </w:pPr>
        </w:p>
      </w:tc>
      <w:tc>
        <w:tcPr>
          <w:tcW w:w="2007" w:type="dxa"/>
        </w:tcPr>
        <w:p w14:paraId="6C89A8CE" w14:textId="77777777" w:rsidR="0094744D" w:rsidRDefault="0094744D" w:rsidP="001E696C">
          <w:pPr>
            <w:spacing w:line="240" w:lineRule="auto"/>
            <w:jc w:val="left"/>
            <w:rPr>
              <w:sz w:val="16"/>
            </w:rPr>
          </w:pPr>
        </w:p>
      </w:tc>
      <w:tc>
        <w:tcPr>
          <w:tcW w:w="2160" w:type="dxa"/>
        </w:tcPr>
        <w:p w14:paraId="6C89A8CF" w14:textId="77777777" w:rsidR="0094744D" w:rsidRDefault="0094744D" w:rsidP="001E696C">
          <w:pPr>
            <w:spacing w:line="240" w:lineRule="auto"/>
            <w:jc w:val="left"/>
            <w:rPr>
              <w:sz w:val="16"/>
            </w:rPr>
          </w:pPr>
        </w:p>
      </w:tc>
    </w:tr>
  </w:tbl>
  <w:p w14:paraId="6C89A8D1" w14:textId="77777777" w:rsidR="0094744D" w:rsidRDefault="005B33E3" w:rsidP="001140FB">
    <w:pPr>
      <w:pStyle w:val="Fuzeile"/>
      <w:jc w:val="right"/>
    </w:pPr>
    <w:r>
      <w:fldChar w:fldCharType="begin"/>
    </w:r>
    <w:r>
      <w:instrText xml:space="preserve"> FILENAME </w:instrText>
    </w:r>
    <w:r>
      <w:fldChar w:fldCharType="separate"/>
    </w:r>
    <w:r w:rsidR="0094744D">
      <w:rPr>
        <w:noProof/>
      </w:rPr>
      <w:t>Muster_QMP</w:t>
    </w:r>
    <w:r>
      <w:rPr>
        <w:noProof/>
      </w:rPr>
      <w:fldChar w:fldCharType="end"/>
    </w:r>
  </w:p>
  <w:p w14:paraId="6C89A8D2" w14:textId="77777777" w:rsidR="0094744D" w:rsidRDefault="0094744D">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5" w14:textId="77777777" w:rsidR="0094744D" w:rsidRDefault="0094744D">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Pr>
        <w:noProof/>
        <w:sz w:val="22"/>
        <w:szCs w:val="22"/>
      </w:rPr>
      <w:t>I</w:t>
    </w:r>
    <w:r>
      <w:rPr>
        <w:sz w:val="22"/>
        <w:szCs w:val="22"/>
      </w:rPr>
      <w:fldChar w:fldCharType="end"/>
    </w:r>
  </w:p>
  <w:p w14:paraId="6C89A8D6" w14:textId="77777777" w:rsidR="0094744D" w:rsidRDefault="0094744D">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A" w14:textId="77777777" w:rsidR="0094744D" w:rsidRDefault="0094744D"/>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94744D" w14:paraId="6C89A8DF" w14:textId="77777777">
      <w:tc>
        <w:tcPr>
          <w:tcW w:w="2950" w:type="dxa"/>
        </w:tcPr>
        <w:p w14:paraId="6C89A8DB" w14:textId="77777777" w:rsidR="0094744D" w:rsidRDefault="0094744D">
          <w:pPr>
            <w:rPr>
              <w:sz w:val="16"/>
            </w:rPr>
          </w:pPr>
        </w:p>
      </w:tc>
      <w:tc>
        <w:tcPr>
          <w:tcW w:w="2520" w:type="dxa"/>
        </w:tcPr>
        <w:p w14:paraId="6C89A8DC" w14:textId="77777777" w:rsidR="0094744D" w:rsidRDefault="0094744D">
          <w:pPr>
            <w:tabs>
              <w:tab w:val="center" w:pos="4171"/>
            </w:tabs>
            <w:rPr>
              <w:sz w:val="12"/>
            </w:rPr>
          </w:pPr>
        </w:p>
      </w:tc>
      <w:tc>
        <w:tcPr>
          <w:tcW w:w="1800" w:type="dxa"/>
        </w:tcPr>
        <w:p w14:paraId="6C89A8DD" w14:textId="77777777" w:rsidR="0094744D" w:rsidRDefault="0094744D">
          <w:pPr>
            <w:tabs>
              <w:tab w:val="left" w:pos="1629"/>
            </w:tabs>
            <w:rPr>
              <w:sz w:val="16"/>
            </w:rPr>
          </w:pPr>
        </w:p>
      </w:tc>
      <w:tc>
        <w:tcPr>
          <w:tcW w:w="1980" w:type="dxa"/>
        </w:tcPr>
        <w:p w14:paraId="6C89A8DE" w14:textId="77777777" w:rsidR="0094744D" w:rsidRDefault="0094744D">
          <w:pPr>
            <w:jc w:val="right"/>
          </w:pPr>
          <w:r>
            <w:t xml:space="preserve">Seite </w:t>
          </w:r>
          <w:r>
            <w:fldChar w:fldCharType="begin"/>
          </w:r>
          <w:r>
            <w:instrText xml:space="preserve"> PAGE </w:instrText>
          </w:r>
          <w:r>
            <w:fldChar w:fldCharType="separate"/>
          </w:r>
          <w:r>
            <w:rPr>
              <w:noProof/>
            </w:rPr>
            <w:t>10</w:t>
          </w:r>
          <w:r>
            <w:fldChar w:fldCharType="end"/>
          </w:r>
        </w:p>
      </w:tc>
    </w:tr>
  </w:tbl>
  <w:p w14:paraId="6C89A8E0" w14:textId="77777777" w:rsidR="0094744D" w:rsidRDefault="009474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A8C1" w14:textId="77777777" w:rsidR="0094744D" w:rsidRDefault="0094744D">
      <w:pPr>
        <w:spacing w:before="0" w:line="240" w:lineRule="auto"/>
      </w:pPr>
      <w:r>
        <w:separator/>
      </w:r>
    </w:p>
  </w:footnote>
  <w:footnote w:type="continuationSeparator" w:id="0">
    <w:p w14:paraId="6C89A8C2" w14:textId="77777777" w:rsidR="0094744D" w:rsidRDefault="0094744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94744D" w14:paraId="6C89A8C8" w14:textId="77777777" w:rsidTr="001140FB">
      <w:trPr>
        <w:cantSplit/>
        <w:trHeight w:val="1154"/>
      </w:trPr>
      <w:tc>
        <w:tcPr>
          <w:tcW w:w="8983" w:type="dxa"/>
        </w:tcPr>
        <w:p w14:paraId="6C89A8C5" w14:textId="77777777" w:rsidR="0094744D" w:rsidRDefault="0094744D" w:rsidP="001E22B9">
          <w:pPr>
            <w:tabs>
              <w:tab w:val="left" w:pos="2268"/>
              <w:tab w:val="left" w:pos="4536"/>
            </w:tabs>
            <w:spacing w:line="240" w:lineRule="atLeast"/>
            <w:jc w:val="right"/>
            <w:rPr>
              <w:b/>
            </w:rPr>
          </w:pPr>
        </w:p>
        <w:p w14:paraId="6C89A8C6" w14:textId="77777777" w:rsidR="0094744D" w:rsidRDefault="0094744D" w:rsidP="001140FB">
          <w:pPr>
            <w:tabs>
              <w:tab w:val="left" w:pos="2268"/>
              <w:tab w:val="left" w:pos="4536"/>
            </w:tabs>
            <w:spacing w:line="240" w:lineRule="atLeast"/>
            <w:rPr>
              <w:b/>
            </w:rPr>
          </w:pPr>
        </w:p>
        <w:p w14:paraId="6C89A8C7" w14:textId="77777777" w:rsidR="0094744D" w:rsidRDefault="0094744D" w:rsidP="001E22B9">
          <w:pPr>
            <w:tabs>
              <w:tab w:val="left" w:pos="2268"/>
              <w:tab w:val="left" w:pos="4536"/>
            </w:tabs>
            <w:spacing w:before="240" w:after="80" w:line="240" w:lineRule="atLeast"/>
            <w:jc w:val="right"/>
          </w:pPr>
          <w:r>
            <w:t>LOGO Aufsteller</w:t>
          </w:r>
        </w:p>
      </w:tc>
    </w:tr>
    <w:tr w:rsidR="0094744D" w14:paraId="6C89A8CA" w14:textId="77777777" w:rsidTr="001140FB">
      <w:trPr>
        <w:cantSplit/>
        <w:trHeight w:val="278"/>
      </w:trPr>
      <w:tc>
        <w:tcPr>
          <w:tcW w:w="8983" w:type="dxa"/>
          <w:tcBorders>
            <w:bottom w:val="single" w:sz="4" w:space="0" w:color="auto"/>
          </w:tcBorders>
        </w:tcPr>
        <w:p w14:paraId="6C89A8C9" w14:textId="77777777" w:rsidR="0094744D" w:rsidRDefault="0094744D" w:rsidP="001140FB">
          <w:pPr>
            <w:tabs>
              <w:tab w:val="left" w:pos="2268"/>
              <w:tab w:val="left" w:pos="4536"/>
            </w:tabs>
            <w:spacing w:line="240" w:lineRule="atLeast"/>
            <w:rPr>
              <w:noProof/>
            </w:rPr>
          </w:pPr>
        </w:p>
      </w:tc>
    </w:tr>
  </w:tbl>
  <w:p w14:paraId="6C89A8CB" w14:textId="77777777" w:rsidR="0094744D" w:rsidRDefault="009474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3" w14:textId="77777777" w:rsidR="0094744D" w:rsidRDefault="009474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4" w14:textId="77777777" w:rsidR="0094744D" w:rsidRDefault="0094744D">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7" w14:textId="77777777" w:rsidR="0094744D" w:rsidRDefault="0094744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8" w14:textId="77777777" w:rsidR="0094744D" w:rsidRDefault="0094744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D9" w14:textId="77777777" w:rsidR="0094744D" w:rsidRDefault="0094744D">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A8E1" w14:textId="77777777" w:rsidR="0094744D" w:rsidRDefault="009474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B757ADB"/>
    <w:multiLevelType w:val="hybridMultilevel"/>
    <w:tmpl w:val="63A05562"/>
    <w:lvl w:ilvl="0" w:tplc="811EC5F2">
      <w:start w:val="16"/>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2F3DAA"/>
    <w:multiLevelType w:val="multilevel"/>
    <w:tmpl w:val="30CC6D44"/>
    <w:lvl w:ilvl="0">
      <w:start w:val="16"/>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5"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6"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8"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0"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8"/>
  </w:num>
  <w:num w:numId="4">
    <w:abstractNumId w:val="22"/>
  </w:num>
  <w:num w:numId="5">
    <w:abstractNumId w:val="2"/>
  </w:num>
  <w:num w:numId="6">
    <w:abstractNumId w:val="15"/>
  </w:num>
  <w:num w:numId="7">
    <w:abstractNumId w:val="9"/>
  </w:num>
  <w:num w:numId="8">
    <w:abstractNumId w:val="4"/>
  </w:num>
  <w:num w:numId="9">
    <w:abstractNumId w:val="7"/>
  </w:num>
  <w:num w:numId="10">
    <w:abstractNumId w:val="19"/>
  </w:num>
  <w:num w:numId="11">
    <w:abstractNumId w:val="19"/>
  </w:num>
  <w:num w:numId="12">
    <w:abstractNumId w:val="16"/>
  </w:num>
  <w:num w:numId="13">
    <w:abstractNumId w:val="1"/>
  </w:num>
  <w:num w:numId="14">
    <w:abstractNumId w:val="12"/>
  </w:num>
  <w:num w:numId="15">
    <w:abstractNumId w:val="17"/>
  </w:num>
  <w:num w:numId="16">
    <w:abstractNumId w:val="6"/>
  </w:num>
  <w:num w:numId="17">
    <w:abstractNumId w:val="10"/>
  </w:num>
  <w:num w:numId="18">
    <w:abstractNumId w:val="0"/>
  </w:num>
  <w:num w:numId="19">
    <w:abstractNumId w:val="20"/>
  </w:num>
  <w:num w:numId="20">
    <w:abstractNumId w:val="3"/>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8"/>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5C8"/>
    <w:rsid w:val="000043AE"/>
    <w:rsid w:val="000074F0"/>
    <w:rsid w:val="0001057A"/>
    <w:rsid w:val="00015979"/>
    <w:rsid w:val="00017033"/>
    <w:rsid w:val="0002092C"/>
    <w:rsid w:val="00025A10"/>
    <w:rsid w:val="00033C1C"/>
    <w:rsid w:val="00036FC0"/>
    <w:rsid w:val="000424B3"/>
    <w:rsid w:val="0004388B"/>
    <w:rsid w:val="000440E6"/>
    <w:rsid w:val="000441BA"/>
    <w:rsid w:val="000451AE"/>
    <w:rsid w:val="000469C8"/>
    <w:rsid w:val="00057EE6"/>
    <w:rsid w:val="00060277"/>
    <w:rsid w:val="00061747"/>
    <w:rsid w:val="0006276F"/>
    <w:rsid w:val="00064035"/>
    <w:rsid w:val="00064E8A"/>
    <w:rsid w:val="00077510"/>
    <w:rsid w:val="00082616"/>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2245B"/>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7071"/>
    <w:rsid w:val="001703C0"/>
    <w:rsid w:val="00170844"/>
    <w:rsid w:val="00171ADC"/>
    <w:rsid w:val="00172358"/>
    <w:rsid w:val="00175670"/>
    <w:rsid w:val="001758E2"/>
    <w:rsid w:val="00185936"/>
    <w:rsid w:val="00193C60"/>
    <w:rsid w:val="00196C2A"/>
    <w:rsid w:val="00196DCA"/>
    <w:rsid w:val="001A15FE"/>
    <w:rsid w:val="001A24BD"/>
    <w:rsid w:val="001A77E7"/>
    <w:rsid w:val="001B2224"/>
    <w:rsid w:val="001B250F"/>
    <w:rsid w:val="001B2EDB"/>
    <w:rsid w:val="001B5813"/>
    <w:rsid w:val="001B6E81"/>
    <w:rsid w:val="001C11C2"/>
    <w:rsid w:val="001C3B80"/>
    <w:rsid w:val="001D071B"/>
    <w:rsid w:val="001D4D43"/>
    <w:rsid w:val="001D5E49"/>
    <w:rsid w:val="001E1A35"/>
    <w:rsid w:val="001E22B9"/>
    <w:rsid w:val="001E4C40"/>
    <w:rsid w:val="001E696C"/>
    <w:rsid w:val="001F54A9"/>
    <w:rsid w:val="001F7F4D"/>
    <w:rsid w:val="00205884"/>
    <w:rsid w:val="0020666D"/>
    <w:rsid w:val="0021266F"/>
    <w:rsid w:val="00217536"/>
    <w:rsid w:val="00234ADD"/>
    <w:rsid w:val="0024009C"/>
    <w:rsid w:val="00240FF7"/>
    <w:rsid w:val="00241F18"/>
    <w:rsid w:val="00244852"/>
    <w:rsid w:val="002472CD"/>
    <w:rsid w:val="00247A0E"/>
    <w:rsid w:val="002506E3"/>
    <w:rsid w:val="00256CA9"/>
    <w:rsid w:val="002617DD"/>
    <w:rsid w:val="00262FC3"/>
    <w:rsid w:val="00272DA8"/>
    <w:rsid w:val="00280E70"/>
    <w:rsid w:val="002816F0"/>
    <w:rsid w:val="00290397"/>
    <w:rsid w:val="00291172"/>
    <w:rsid w:val="0029152F"/>
    <w:rsid w:val="002A08BA"/>
    <w:rsid w:val="002A1E52"/>
    <w:rsid w:val="002A2CC5"/>
    <w:rsid w:val="002A4EE1"/>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F0A"/>
    <w:rsid w:val="0035779F"/>
    <w:rsid w:val="0036091F"/>
    <w:rsid w:val="00361E3E"/>
    <w:rsid w:val="003632CE"/>
    <w:rsid w:val="0036482C"/>
    <w:rsid w:val="00366448"/>
    <w:rsid w:val="00366A08"/>
    <w:rsid w:val="00370652"/>
    <w:rsid w:val="003741E2"/>
    <w:rsid w:val="00382314"/>
    <w:rsid w:val="00382E7C"/>
    <w:rsid w:val="00390867"/>
    <w:rsid w:val="00390E56"/>
    <w:rsid w:val="00395E0C"/>
    <w:rsid w:val="003B37BD"/>
    <w:rsid w:val="003B41FC"/>
    <w:rsid w:val="003B42FB"/>
    <w:rsid w:val="003B5F4B"/>
    <w:rsid w:val="003C5548"/>
    <w:rsid w:val="003D51EA"/>
    <w:rsid w:val="003D5FFC"/>
    <w:rsid w:val="003E2E87"/>
    <w:rsid w:val="003E346A"/>
    <w:rsid w:val="003E383F"/>
    <w:rsid w:val="003F23E1"/>
    <w:rsid w:val="003F287D"/>
    <w:rsid w:val="00404BCA"/>
    <w:rsid w:val="00405178"/>
    <w:rsid w:val="00410404"/>
    <w:rsid w:val="004118F6"/>
    <w:rsid w:val="00414AB2"/>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118A5"/>
    <w:rsid w:val="00511975"/>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66E70"/>
    <w:rsid w:val="00573BE5"/>
    <w:rsid w:val="00575B3A"/>
    <w:rsid w:val="005808A1"/>
    <w:rsid w:val="00593380"/>
    <w:rsid w:val="005975FA"/>
    <w:rsid w:val="005A102B"/>
    <w:rsid w:val="005A49AB"/>
    <w:rsid w:val="005A4B44"/>
    <w:rsid w:val="005A59B7"/>
    <w:rsid w:val="005A698A"/>
    <w:rsid w:val="005B33E3"/>
    <w:rsid w:val="005B7FF1"/>
    <w:rsid w:val="005C1DDD"/>
    <w:rsid w:val="005C4389"/>
    <w:rsid w:val="005C43BB"/>
    <w:rsid w:val="005D43DA"/>
    <w:rsid w:val="005D5300"/>
    <w:rsid w:val="005E54D9"/>
    <w:rsid w:val="005F61C5"/>
    <w:rsid w:val="005F624E"/>
    <w:rsid w:val="00600D1D"/>
    <w:rsid w:val="00600D3D"/>
    <w:rsid w:val="00602D44"/>
    <w:rsid w:val="006119C0"/>
    <w:rsid w:val="00611E4E"/>
    <w:rsid w:val="00613C9A"/>
    <w:rsid w:val="00613D9F"/>
    <w:rsid w:val="0061400C"/>
    <w:rsid w:val="00614333"/>
    <w:rsid w:val="006148BC"/>
    <w:rsid w:val="00614B9A"/>
    <w:rsid w:val="006272E6"/>
    <w:rsid w:val="0063395F"/>
    <w:rsid w:val="00640039"/>
    <w:rsid w:val="00643FC5"/>
    <w:rsid w:val="00644297"/>
    <w:rsid w:val="00652876"/>
    <w:rsid w:val="00653AF3"/>
    <w:rsid w:val="00657108"/>
    <w:rsid w:val="006600A4"/>
    <w:rsid w:val="006627A1"/>
    <w:rsid w:val="00666921"/>
    <w:rsid w:val="00667591"/>
    <w:rsid w:val="00673114"/>
    <w:rsid w:val="00675EA1"/>
    <w:rsid w:val="00676574"/>
    <w:rsid w:val="0068065B"/>
    <w:rsid w:val="006811FB"/>
    <w:rsid w:val="0068452A"/>
    <w:rsid w:val="00685421"/>
    <w:rsid w:val="00694582"/>
    <w:rsid w:val="00695F82"/>
    <w:rsid w:val="00697CD2"/>
    <w:rsid w:val="006A557A"/>
    <w:rsid w:val="006A7FD5"/>
    <w:rsid w:val="006B27D7"/>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6E7DF8"/>
    <w:rsid w:val="00700A30"/>
    <w:rsid w:val="007016B3"/>
    <w:rsid w:val="00702EC2"/>
    <w:rsid w:val="00703DA9"/>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61D7"/>
    <w:rsid w:val="007577A4"/>
    <w:rsid w:val="00757CD5"/>
    <w:rsid w:val="00760C54"/>
    <w:rsid w:val="00762A39"/>
    <w:rsid w:val="007729DE"/>
    <w:rsid w:val="0077761A"/>
    <w:rsid w:val="007A455D"/>
    <w:rsid w:val="007A4C12"/>
    <w:rsid w:val="007B3BC4"/>
    <w:rsid w:val="007B7598"/>
    <w:rsid w:val="007C352C"/>
    <w:rsid w:val="007C7DF9"/>
    <w:rsid w:val="007D21A1"/>
    <w:rsid w:val="007D2EB7"/>
    <w:rsid w:val="007D6890"/>
    <w:rsid w:val="007D6CD5"/>
    <w:rsid w:val="007E7F81"/>
    <w:rsid w:val="007F5987"/>
    <w:rsid w:val="00800556"/>
    <w:rsid w:val="00802963"/>
    <w:rsid w:val="0080659E"/>
    <w:rsid w:val="0081038D"/>
    <w:rsid w:val="008115B4"/>
    <w:rsid w:val="00813A28"/>
    <w:rsid w:val="00814A73"/>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7273"/>
    <w:rsid w:val="008A104B"/>
    <w:rsid w:val="008B14D7"/>
    <w:rsid w:val="008B60BE"/>
    <w:rsid w:val="008B7755"/>
    <w:rsid w:val="008C1CDC"/>
    <w:rsid w:val="008C389D"/>
    <w:rsid w:val="008C4B0C"/>
    <w:rsid w:val="008C55AE"/>
    <w:rsid w:val="008C63F6"/>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4744D"/>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B5529"/>
    <w:rsid w:val="00AB6041"/>
    <w:rsid w:val="00AC0DCC"/>
    <w:rsid w:val="00AC0F69"/>
    <w:rsid w:val="00AC4340"/>
    <w:rsid w:val="00AC45AF"/>
    <w:rsid w:val="00AC5DBE"/>
    <w:rsid w:val="00AE4723"/>
    <w:rsid w:val="00AE5715"/>
    <w:rsid w:val="00AE6549"/>
    <w:rsid w:val="00AF2F9C"/>
    <w:rsid w:val="00AF520B"/>
    <w:rsid w:val="00B01E5A"/>
    <w:rsid w:val="00B044AE"/>
    <w:rsid w:val="00B05B22"/>
    <w:rsid w:val="00B12D37"/>
    <w:rsid w:val="00B156FF"/>
    <w:rsid w:val="00B17DB1"/>
    <w:rsid w:val="00B20310"/>
    <w:rsid w:val="00B22C49"/>
    <w:rsid w:val="00B2365B"/>
    <w:rsid w:val="00B23BDE"/>
    <w:rsid w:val="00B2426A"/>
    <w:rsid w:val="00B24AFA"/>
    <w:rsid w:val="00B2569B"/>
    <w:rsid w:val="00B275A3"/>
    <w:rsid w:val="00B451C8"/>
    <w:rsid w:val="00B46B41"/>
    <w:rsid w:val="00B471C2"/>
    <w:rsid w:val="00B540E6"/>
    <w:rsid w:val="00B54C2F"/>
    <w:rsid w:val="00B63CBF"/>
    <w:rsid w:val="00B72F8D"/>
    <w:rsid w:val="00B73E8E"/>
    <w:rsid w:val="00B7580B"/>
    <w:rsid w:val="00B778C5"/>
    <w:rsid w:val="00B80196"/>
    <w:rsid w:val="00B82E4B"/>
    <w:rsid w:val="00B91673"/>
    <w:rsid w:val="00B97680"/>
    <w:rsid w:val="00B977BA"/>
    <w:rsid w:val="00BA116B"/>
    <w:rsid w:val="00BB5839"/>
    <w:rsid w:val="00BB67BD"/>
    <w:rsid w:val="00BC21AE"/>
    <w:rsid w:val="00BD4CDB"/>
    <w:rsid w:val="00BE3CB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65F"/>
    <w:rsid w:val="00C309D2"/>
    <w:rsid w:val="00C34FA3"/>
    <w:rsid w:val="00C3563A"/>
    <w:rsid w:val="00C35929"/>
    <w:rsid w:val="00C423D9"/>
    <w:rsid w:val="00C42A3D"/>
    <w:rsid w:val="00C432E9"/>
    <w:rsid w:val="00C47D71"/>
    <w:rsid w:val="00C52089"/>
    <w:rsid w:val="00C53188"/>
    <w:rsid w:val="00C54144"/>
    <w:rsid w:val="00C558D8"/>
    <w:rsid w:val="00C609C5"/>
    <w:rsid w:val="00C63551"/>
    <w:rsid w:val="00C63E1D"/>
    <w:rsid w:val="00C6561B"/>
    <w:rsid w:val="00C671A3"/>
    <w:rsid w:val="00C71EF1"/>
    <w:rsid w:val="00C72F10"/>
    <w:rsid w:val="00C80798"/>
    <w:rsid w:val="00C80FB4"/>
    <w:rsid w:val="00C81522"/>
    <w:rsid w:val="00C8232F"/>
    <w:rsid w:val="00C96222"/>
    <w:rsid w:val="00CA388C"/>
    <w:rsid w:val="00CA49CD"/>
    <w:rsid w:val="00CA6935"/>
    <w:rsid w:val="00CA79E3"/>
    <w:rsid w:val="00CB2A12"/>
    <w:rsid w:val="00CC0E35"/>
    <w:rsid w:val="00CC1A42"/>
    <w:rsid w:val="00CC2265"/>
    <w:rsid w:val="00CC4FB8"/>
    <w:rsid w:val="00CC5988"/>
    <w:rsid w:val="00CC5BBA"/>
    <w:rsid w:val="00CD1FB1"/>
    <w:rsid w:val="00CE00D3"/>
    <w:rsid w:val="00CF3DCB"/>
    <w:rsid w:val="00CF5341"/>
    <w:rsid w:val="00D0208A"/>
    <w:rsid w:val="00D020FF"/>
    <w:rsid w:val="00D11C0A"/>
    <w:rsid w:val="00D11C87"/>
    <w:rsid w:val="00D12693"/>
    <w:rsid w:val="00D15CC4"/>
    <w:rsid w:val="00D176F0"/>
    <w:rsid w:val="00D17EF1"/>
    <w:rsid w:val="00D2047B"/>
    <w:rsid w:val="00D26D20"/>
    <w:rsid w:val="00D27D32"/>
    <w:rsid w:val="00D44B1C"/>
    <w:rsid w:val="00D564AE"/>
    <w:rsid w:val="00D60051"/>
    <w:rsid w:val="00D67D83"/>
    <w:rsid w:val="00D742E6"/>
    <w:rsid w:val="00D86F11"/>
    <w:rsid w:val="00D875D7"/>
    <w:rsid w:val="00D9543E"/>
    <w:rsid w:val="00D97AD3"/>
    <w:rsid w:val="00DA1E07"/>
    <w:rsid w:val="00DA22DC"/>
    <w:rsid w:val="00DA340A"/>
    <w:rsid w:val="00DA6650"/>
    <w:rsid w:val="00DA737F"/>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B03E3"/>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EF20B8"/>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2531"/>
    <w:rsid w:val="00F73A4C"/>
    <w:rsid w:val="00F75795"/>
    <w:rsid w:val="00F76168"/>
    <w:rsid w:val="00F807C7"/>
    <w:rsid w:val="00F83F60"/>
    <w:rsid w:val="00F85595"/>
    <w:rsid w:val="00F94E44"/>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C89A6EE"/>
  <w15:docId w15:val="{54B46862-CCC2-49DA-A6BF-2CEE079B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A671-2342-4ADC-8F91-20FA83B9EEBA}">
  <ds:schemaRefs>
    <ds:schemaRef ds:uri="http://schemas.microsoft.com/sharepoint/v3/contenttype/forms"/>
  </ds:schemaRefs>
</ds:datastoreItem>
</file>

<file path=customXml/itemProps2.xml><?xml version="1.0" encoding="utf-8"?>
<ds:datastoreItem xmlns:ds="http://schemas.openxmlformats.org/officeDocument/2006/customXml" ds:itemID="{39A54EDB-E317-44A8-A46E-2EB6DBB4AC5E}"/>
</file>

<file path=customXml/itemProps3.xml><?xml version="1.0" encoding="utf-8"?>
<ds:datastoreItem xmlns:ds="http://schemas.openxmlformats.org/officeDocument/2006/customXml" ds:itemID="{24C512FC-4CD4-4876-BCDF-AC6BCC95B275}">
  <ds:schemaRefs>
    <ds:schemaRef ds:uri="http://schemas.openxmlformats.org/package/2006/metadata/core-properties"/>
    <ds:schemaRef ds:uri="a929fe52-9776-443b-b66b-bbb10704a627"/>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13ca5e2d-d0e9-4509-9614-ecd41fabec9d"/>
    <ds:schemaRef ds:uri="http://purl.org/dc/dcmitype/"/>
    <ds:schemaRef ds:uri="http://purl.org/dc/terms/"/>
  </ds:schemaRefs>
</ds:datastoreItem>
</file>

<file path=customXml/itemProps4.xml><?xml version="1.0" encoding="utf-8"?>
<ds:datastoreItem xmlns:ds="http://schemas.openxmlformats.org/officeDocument/2006/customXml" ds:itemID="{58AD26BC-8F16-4488-95A8-BB3BC4EE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14819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17137</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3</cp:revision>
  <cp:lastPrinted>2017-06-30T12:45:00Z</cp:lastPrinted>
  <dcterms:created xsi:type="dcterms:W3CDTF">2023-11-07T11:41:00Z</dcterms:created>
  <dcterms:modified xsi:type="dcterms:W3CDTF">2023-11-07T11:55:00Z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